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530123" w:rsidRDefault="00B63236" w:rsidP="008D393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Look w:val="0000"/>
      </w:tblPr>
      <w:tblGrid>
        <w:gridCol w:w="9571"/>
      </w:tblGrid>
      <w:tr w:rsidR="00B63236" w:rsidRPr="00C07B0F">
        <w:trPr>
          <w:jc w:val="center"/>
        </w:trPr>
        <w:tc>
          <w:tcPr>
            <w:tcW w:w="9850" w:type="dxa"/>
          </w:tcPr>
          <w:p w:rsidR="00B63236" w:rsidRPr="00530123" w:rsidRDefault="00B63236" w:rsidP="0001499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alt="gerb" style="width:57.75pt;height:70.5pt;visibility:visible">
                  <v:imagedata r:id="rId7" o:title=""/>
                </v:shape>
              </w:pict>
            </w:r>
          </w:p>
          <w:p w:rsidR="00B63236" w:rsidRPr="00530123" w:rsidRDefault="00B63236" w:rsidP="00DB4238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</w:pPr>
          </w:p>
          <w:p w:rsidR="00B63236" w:rsidRPr="0061061C" w:rsidRDefault="00B63236" w:rsidP="0001499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6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ГОСУДАРСТВЕННОЕ  АВТОНОМНОЕ </w:t>
            </w:r>
          </w:p>
          <w:p w:rsidR="00B63236" w:rsidRPr="0061061C" w:rsidRDefault="00B63236" w:rsidP="0001499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106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ОБЩЕОБРАЗОВАТЕЛЬНОЕ УЧРЕЖДЕНИЕ</w:t>
            </w:r>
          </w:p>
          <w:p w:rsidR="00B63236" w:rsidRPr="0061061C" w:rsidRDefault="00B63236" w:rsidP="00014993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61061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ЧУКОТСКОГО АВТОНОМНОГО ОКРУГА</w:t>
            </w:r>
          </w:p>
          <w:p w:rsidR="00B63236" w:rsidRPr="00530123" w:rsidRDefault="00B63236" w:rsidP="00014993">
            <w:pPr>
              <w:keepNext/>
              <w:spacing w:after="0" w:line="240" w:lineRule="auto"/>
              <w:jc w:val="center"/>
              <w:outlineLvl w:val="1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61061C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«ЧУКОТСКИЙ ОКРУЖНОЙ ПРОФИЛЬНЫЙ ЛИЦЕЙ»</w:t>
            </w:r>
          </w:p>
        </w:tc>
      </w:tr>
    </w:tbl>
    <w:p w:rsidR="00B63236" w:rsidRPr="00530123" w:rsidRDefault="00B63236" w:rsidP="008D3934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B63236" w:rsidRDefault="00B63236" w:rsidP="008D3934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Default="00B63236" w:rsidP="008D3934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tabs>
          <w:tab w:val="left" w:pos="1080"/>
        </w:tabs>
        <w:spacing w:after="0" w:line="240" w:lineRule="auto"/>
        <w:ind w:firstLine="540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 УРОКА ПО ЛИТЕРАТУРЕ</w:t>
      </w:r>
    </w:p>
    <w:p w:rsidR="00B63236" w:rsidRDefault="00B63236" w:rsidP="006106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(Утверждена на Педагогическом совете </w:t>
      </w:r>
    </w:p>
    <w:p w:rsidR="00B63236" w:rsidRDefault="00B63236" w:rsidP="006106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ГАОУ ЧАО «Чукотский окружной профильный лицей» </w:t>
      </w:r>
    </w:p>
    <w:p w:rsidR="00B63236" w:rsidRDefault="00B63236" w:rsidP="0061061C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Протокол №8 от 23.05.2017)</w:t>
      </w:r>
    </w:p>
    <w:p w:rsidR="00B63236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B63236" w:rsidRPr="00CC6B73" w:rsidRDefault="00B63236" w:rsidP="0052747B">
      <w:pPr>
        <w:tabs>
          <w:tab w:val="left" w:pos="1080"/>
        </w:tabs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535B3">
        <w:rPr>
          <w:rFonts w:ascii="Times New Roman" w:hAnsi="Times New Roman" w:cs="Times New Roman"/>
          <w:b/>
          <w:bCs/>
          <w:sz w:val="28"/>
          <w:szCs w:val="28"/>
          <w:u w:val="single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: «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ИОСИФ БРОДСКИЙ «ПИЛИГРИМЫ». ДИАЛОГ В ПРОСТРАНСТВЕ КУЛЬТУРЫ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» </w:t>
      </w:r>
    </w:p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spacing w:after="0" w:line="240" w:lineRule="auto"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АВТОР: МИНКО ТАТЬЯНА ВИКТОРОВНА</w:t>
      </w: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учитель русского языка и литературы </w:t>
      </w:r>
    </w:p>
    <w:p w:rsidR="00B63236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ГАОУ ЧАО  «Чукотский окружной профильный лицей»</w:t>
      </w:r>
    </w:p>
    <w:p w:rsidR="00B63236" w:rsidRPr="003E59BF" w:rsidRDefault="00B63236" w:rsidP="0052747B">
      <w:pPr>
        <w:spacing w:after="0" w:line="240" w:lineRule="auto"/>
        <w:ind w:firstLine="540"/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AB6F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AB6F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AB6F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AB6FC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5B12E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30123">
        <w:rPr>
          <w:rFonts w:ascii="Times New Roman" w:hAnsi="Times New Roman" w:cs="Times New Roman"/>
          <w:b/>
          <w:bCs/>
          <w:sz w:val="32"/>
          <w:szCs w:val="32"/>
        </w:rPr>
        <w:t>2017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г.</w:t>
      </w: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Pr="00CC6B73" w:rsidRDefault="00B63236" w:rsidP="005B12E2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Тема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урока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ИОСИФ БРОДСКИЙ «ПИЛИГРИМЫ». ДИАЛОГ В ПРОСТРАНСТВЕ КУЛЬТУРЫ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B63236" w:rsidRPr="00CC6B73" w:rsidRDefault="00B63236" w:rsidP="005B12E2">
      <w:pPr>
        <w:spacing w:after="0" w:line="240" w:lineRule="auto"/>
        <w:ind w:left="-540" w:firstLine="53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Цели  урока:</w:t>
      </w:r>
    </w:p>
    <w:p w:rsidR="00B63236" w:rsidRPr="005B12E2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  <w:u w:val="single"/>
        </w:rPr>
      </w:pPr>
      <w:r w:rsidRPr="005B12E2">
        <w:rPr>
          <w:rFonts w:ascii="Times New Roman" w:hAnsi="Times New Roman" w:cs="Times New Roman"/>
          <w:sz w:val="28"/>
          <w:szCs w:val="28"/>
          <w:u w:val="single"/>
        </w:rPr>
        <w:t>- образовательные</w:t>
      </w:r>
    </w:p>
    <w:p w:rsidR="00B63236" w:rsidRPr="00CC6B73" w:rsidRDefault="00B63236" w:rsidP="005B12E2">
      <w:pPr>
        <w:numPr>
          <w:ilvl w:val="0"/>
          <w:numId w:val="3"/>
        </w:num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Совершенствование навыков анализа лирического произведения.</w:t>
      </w:r>
    </w:p>
    <w:p w:rsidR="00B63236" w:rsidRPr="00CC6B73" w:rsidRDefault="00B63236" w:rsidP="005B12E2">
      <w:pPr>
        <w:numPr>
          <w:ilvl w:val="0"/>
          <w:numId w:val="3"/>
        </w:num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Знакомство с новым подходом к анализу поэтического произведения, в основе анализ звуко-цветовых соответствий.</w:t>
      </w:r>
    </w:p>
    <w:p w:rsidR="00B63236" w:rsidRPr="00CC6B73" w:rsidRDefault="00B63236" w:rsidP="005B12E2">
      <w:pPr>
        <w:numPr>
          <w:ilvl w:val="0"/>
          <w:numId w:val="3"/>
        </w:num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Постижение поэтического мастерства Бродского.</w:t>
      </w:r>
    </w:p>
    <w:p w:rsidR="00B63236" w:rsidRPr="00BB0010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  <w:u w:val="single"/>
        </w:rPr>
      </w:pPr>
      <w:r w:rsidRPr="00BB0010">
        <w:rPr>
          <w:rFonts w:ascii="Times New Roman" w:hAnsi="Times New Roman" w:cs="Times New Roman"/>
          <w:sz w:val="28"/>
          <w:szCs w:val="28"/>
          <w:u w:val="single"/>
        </w:rPr>
        <w:t>- развивающие</w:t>
      </w:r>
    </w:p>
    <w:p w:rsidR="00B63236" w:rsidRPr="00CC6B73" w:rsidRDefault="00B63236" w:rsidP="00BB0010">
      <w:pPr>
        <w:numPr>
          <w:ilvl w:val="0"/>
          <w:numId w:val="1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Формирование эмоционально-ценностного отношения к изучаемому материалу.</w:t>
      </w:r>
    </w:p>
    <w:p w:rsidR="00B63236" w:rsidRPr="00CC6B73" w:rsidRDefault="00B63236" w:rsidP="00BB0010">
      <w:pPr>
        <w:numPr>
          <w:ilvl w:val="0"/>
          <w:numId w:val="1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Развитие эстетики чувств.</w:t>
      </w:r>
    </w:p>
    <w:p w:rsidR="00B63236" w:rsidRPr="00CC6B73" w:rsidRDefault="00B63236" w:rsidP="00BB0010">
      <w:pPr>
        <w:numPr>
          <w:ilvl w:val="0"/>
          <w:numId w:val="1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Развитие интегрального мышления.</w:t>
      </w:r>
    </w:p>
    <w:p w:rsidR="00B63236" w:rsidRPr="00CC6B73" w:rsidRDefault="00B63236" w:rsidP="00BB0010">
      <w:pPr>
        <w:numPr>
          <w:ilvl w:val="0"/>
          <w:numId w:val="1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Развитие навыков исследовательской деятельности.</w:t>
      </w:r>
    </w:p>
    <w:p w:rsidR="00B63236" w:rsidRPr="005B12E2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sz w:val="28"/>
          <w:szCs w:val="28"/>
          <w:u w:val="single"/>
        </w:rPr>
      </w:pPr>
      <w:r w:rsidRPr="005B12E2">
        <w:rPr>
          <w:rFonts w:ascii="Times New Roman" w:hAnsi="Times New Roman" w:cs="Times New Roman"/>
          <w:sz w:val="28"/>
          <w:szCs w:val="28"/>
          <w:u w:val="single"/>
        </w:rPr>
        <w:t>- воспитательные</w:t>
      </w:r>
    </w:p>
    <w:p w:rsidR="00B63236" w:rsidRPr="00CC6B73" w:rsidRDefault="00B63236" w:rsidP="00864E28">
      <w:pPr>
        <w:numPr>
          <w:ilvl w:val="0"/>
          <w:numId w:val="2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Формирование логического, абстрактного, эвристического, ассоциативного, интегрального, системного мышления.</w:t>
      </w:r>
    </w:p>
    <w:p w:rsidR="00B63236" w:rsidRPr="00CC6B73" w:rsidRDefault="00B63236" w:rsidP="00864E28">
      <w:pPr>
        <w:numPr>
          <w:ilvl w:val="0"/>
          <w:numId w:val="2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Нравственное воспитание.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B73">
        <w:rPr>
          <w:rFonts w:ascii="Times New Roman" w:hAnsi="Times New Roman" w:cs="Times New Roman"/>
          <w:sz w:val="28"/>
          <w:szCs w:val="28"/>
        </w:rPr>
        <w:t>Осознание приоритета общечеловеческих ценностей.</w:t>
      </w:r>
    </w:p>
    <w:p w:rsidR="00B63236" w:rsidRPr="00CC6B73" w:rsidRDefault="00B63236" w:rsidP="00864E28">
      <w:pPr>
        <w:numPr>
          <w:ilvl w:val="0"/>
          <w:numId w:val="2"/>
        </w:num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Эстетическое воспитание.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C6B73">
        <w:rPr>
          <w:rFonts w:ascii="Times New Roman" w:hAnsi="Times New Roman" w:cs="Times New Roman"/>
          <w:sz w:val="28"/>
          <w:szCs w:val="28"/>
        </w:rPr>
        <w:t>Оценка прекрасного в жизни и в искусстве.</w:t>
      </w:r>
    </w:p>
    <w:p w:rsidR="00B63236" w:rsidRPr="00CC6B73" w:rsidRDefault="00B63236" w:rsidP="00864E28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Тип урока</w:t>
      </w:r>
      <w:r w:rsidRPr="00CC6B73">
        <w:rPr>
          <w:rFonts w:ascii="Times New Roman" w:hAnsi="Times New Roman" w:cs="Times New Roman"/>
          <w:sz w:val="28"/>
          <w:szCs w:val="28"/>
        </w:rPr>
        <w:t>: Изучение и первичное закрепление новых знаний и способов деятельности.</w:t>
      </w:r>
    </w:p>
    <w:p w:rsidR="00B63236" w:rsidRPr="00CC6B73" w:rsidRDefault="00B63236" w:rsidP="00864E28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Формы работы с учащимися</w:t>
      </w:r>
      <w:r w:rsidRPr="00CC6B73">
        <w:rPr>
          <w:rFonts w:ascii="Times New Roman" w:hAnsi="Times New Roman" w:cs="Times New Roman"/>
          <w:sz w:val="28"/>
          <w:szCs w:val="28"/>
        </w:rPr>
        <w:t>:  лабораторно-практическая</w:t>
      </w:r>
    </w:p>
    <w:p w:rsidR="00B63236" w:rsidRDefault="00B63236" w:rsidP="00864E28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Необходимое техническое оборудование: компьютерные установки для использования презентации к уроку </w:t>
      </w:r>
      <w:r w:rsidRPr="00CC6B73">
        <w:rPr>
          <w:rFonts w:ascii="Times New Roman" w:hAnsi="Times New Roman" w:cs="Times New Roman"/>
          <w:sz w:val="28"/>
          <w:szCs w:val="28"/>
          <w:lang w:val="en-US"/>
        </w:rPr>
        <w:t>PowerPoint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, работа с интерактивным тестом «Проверь себя» </w:t>
      </w:r>
      <w:r w:rsidRPr="00CC6B73">
        <w:rPr>
          <w:rFonts w:ascii="Times New Roman" w:hAnsi="Times New Roman" w:cs="Times New Roman"/>
          <w:b/>
          <w:bCs/>
          <w:sz w:val="28"/>
          <w:szCs w:val="28"/>
          <w:lang w:val="en-US"/>
        </w:rPr>
        <w:t>xls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CC6B73" w:rsidRDefault="00B63236" w:rsidP="005B12E2">
      <w:pPr>
        <w:spacing w:after="0" w:line="240" w:lineRule="auto"/>
        <w:ind w:left="-540" w:firstLine="539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BB0010" w:rsidRDefault="00B63236" w:rsidP="00CC6B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КОНСПЕКТ УРОКА                                                                                 </w:t>
      </w:r>
    </w:p>
    <w:p w:rsidR="00B63236" w:rsidRDefault="00B63236" w:rsidP="00CC6B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9574F9">
        <w:rPr>
          <w:rFonts w:ascii="Times New Roman" w:hAnsi="Times New Roman" w:cs="Times New Roman"/>
          <w:sz w:val="24"/>
          <w:szCs w:val="24"/>
          <w:lang w:eastAsia="ru-RU"/>
        </w:rPr>
        <w:pict>
          <v:shape id="_x0000_i1026" type="#_x0000_t75" style="width:331.5pt;height:237.75pt">
            <v:imagedata r:id="rId8" o:title=""/>
          </v:shape>
        </w:pict>
      </w:r>
    </w:p>
    <w:p w:rsidR="00B63236" w:rsidRDefault="00B63236" w:rsidP="00CC6B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 id="Рисунок 8" o:spid="_x0000_s1026" type="#_x0000_t75" style="position:absolute;left:0;text-align:left;margin-left:44.7pt;margin-top:11.85pt;width:367.85pt;height:180pt;z-index:-251660800;visibility:visible" wrapcoords="-44 0 -44 21510 21600 21510 21600 0 -44 0">
            <v:imagedata r:id="rId9" o:title="" cropbottom="25575f"/>
            <w10:wrap type="through"/>
          </v:shape>
        </w:pict>
      </w:r>
    </w:p>
    <w:p w:rsidR="00B63236" w:rsidRPr="00CC6B73" w:rsidRDefault="00B63236" w:rsidP="00CC6B73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63236" w:rsidRPr="00CC6B73" w:rsidRDefault="00B63236" w:rsidP="00CC6B73">
      <w:pPr>
        <w:spacing w:after="200" w:line="360" w:lineRule="auto"/>
        <w:jc w:val="center"/>
      </w:pPr>
    </w:p>
    <w:p w:rsidR="00B63236" w:rsidRPr="00CC6B73" w:rsidRDefault="00B63236" w:rsidP="00CC6B73">
      <w:pPr>
        <w:spacing w:after="200" w:line="360" w:lineRule="auto"/>
        <w:jc w:val="right"/>
      </w:pPr>
    </w:p>
    <w:p w:rsidR="00B63236" w:rsidRPr="00CC6B73" w:rsidRDefault="00B63236" w:rsidP="00CC6B73">
      <w:pPr>
        <w:spacing w:after="200" w:line="360" w:lineRule="auto"/>
        <w:jc w:val="right"/>
      </w:pPr>
    </w:p>
    <w:p w:rsidR="00B63236" w:rsidRPr="00CC6B73" w:rsidRDefault="00B63236" w:rsidP="00CC6B73">
      <w:pPr>
        <w:spacing w:after="200" w:line="360" w:lineRule="auto"/>
        <w:jc w:val="right"/>
      </w:pPr>
    </w:p>
    <w:p w:rsidR="00B63236" w:rsidRPr="00CC6B73" w:rsidRDefault="00B63236" w:rsidP="00CC6B73">
      <w:pPr>
        <w:spacing w:after="200" w:line="360" w:lineRule="auto"/>
        <w:jc w:val="right"/>
      </w:pPr>
    </w:p>
    <w:p w:rsidR="00B63236" w:rsidRPr="00CC6B73" w:rsidRDefault="00B63236" w:rsidP="002850B7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B73">
        <w:rPr>
          <w:b/>
          <w:bCs/>
          <w:sz w:val="28"/>
          <w:szCs w:val="28"/>
          <w:u w:val="single"/>
        </w:rPr>
        <w:t>1</w:t>
      </w:r>
      <w:r w:rsidRPr="008A741B">
        <w:rPr>
          <w:b/>
          <w:bCs/>
          <w:sz w:val="28"/>
          <w:szCs w:val="28"/>
          <w:u w:val="single"/>
        </w:rPr>
        <w:t xml:space="preserve"> этап - </w:t>
      </w: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>ПОГРУЖЕНИЕ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На экране портрет поэта, эпиграф.</w:t>
      </w:r>
    </w:p>
    <w:p w:rsidR="00B63236" w:rsidRPr="00CC6B73" w:rsidRDefault="00B63236" w:rsidP="002850B7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>БЕСЕДА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Перо, коготок, посох... Какие ассоциации вызывают у вас эти слова?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>Перо – птица, поэт…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- Коготок – кошка, птица…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- Посох – странник.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Кто такой странник?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>Тот, кто странствует, кто постоянно в пути...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Как еще можно назвать странников? Подберите синонимы.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- Странники, скитальцы, бродяги, паломники, пилигримы...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Пилигримы... Так называл странников поэт, которого мы с вами сегодня откроем для себя. Он обожал котов («мой коготок» – неслучайная метафора), чувствовал родство душ с ястребом, часто это подчеркивая, и сам оказался в этом мире странником (был выслан, выдворен из России в Америку, оказался в самолете с апельсином в кармане). Лауреат Нобелевской премии.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Может быть, кто-то уже понял, о ком речь?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Имя этого поэта официально появилось в русской литературе около 20 лет назад, когда в 1987 году он получает Нобелевскую премию, но стихи его были известны с 60-ых годов. Многие стали почти городским фольклором, их пели под гитару на разные мелодии, при этом зачастую даже не зная имени автора.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Именно такая судьба была уготована стихотворению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«Пилигримы»</w:t>
      </w:r>
      <w:r w:rsidRPr="00CC6B73">
        <w:rPr>
          <w:rFonts w:ascii="Times New Roman" w:hAnsi="Times New Roman" w:cs="Times New Roman"/>
          <w:sz w:val="28"/>
          <w:szCs w:val="28"/>
        </w:rPr>
        <w:t xml:space="preserve"> (1958 г.).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Поэту 18 лет. Он ваш ровесник. Вслушайтесь в слова...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Звучит песня Олега Митяева на стихи Бродского «Пилигримы».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Назовите имя этого поэта.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- Иосиф Бродский. </w:t>
      </w:r>
    </w:p>
    <w:p w:rsidR="00B63236" w:rsidRPr="00CC6B73" w:rsidRDefault="00B63236" w:rsidP="002850B7">
      <w:pPr>
        <w:spacing w:after="0" w:line="240" w:lineRule="auto"/>
        <w:ind w:left="-540" w:firstLine="540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2 </w:t>
      </w:r>
      <w:r w:rsidRPr="008A741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этап - </w:t>
      </w: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ПОСТИЖЕНИЕ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АНАЛИЗ СТИХОТВОРЕНИЯ </w:t>
      </w:r>
      <w:r w:rsidRPr="00CC6B73">
        <w:rPr>
          <w:rFonts w:ascii="Times New Roman" w:hAnsi="Times New Roman" w:cs="Times New Roman"/>
          <w:sz w:val="28"/>
          <w:szCs w:val="28"/>
        </w:rPr>
        <w:t>(в процессе анализа составляется схема – алгоритм)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О чем говорит эпиграф: «Мои мечты и чувства в сотый раз идут к тебе дорогой пилигримов»?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- Поэт  сразу же обозначает условность образапилигримов. «Дорогой пилигримов» идут мечты и чувства.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Куда  идут пилигримы? Можно спросить более точно: не куда, а...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мимо чего они идут?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- Мимо ристалищ, капищ...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Объясните значения слов.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  мимо храмов и баров, 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  мимо шикарных кладбищ,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  мимо больших базаров,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   мира и горя мимо...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Мимо какого мира идут пилигримы?</w:t>
      </w:r>
    </w:p>
    <w:p w:rsidR="00B63236" w:rsidRPr="00CC6B73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- Мимо материального, бренного мира.</w:t>
      </w:r>
    </w:p>
    <w:p w:rsidR="00B63236" w:rsidRPr="00BB0010" w:rsidRDefault="00B63236" w:rsidP="00BB0010">
      <w:pPr>
        <w:tabs>
          <w:tab w:val="left" w:pos="4560"/>
        </w:tabs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>- Пилигримы проходят даже мимо Мекки и Рима. Почему мимо? И почему именно эти два города выбирает автор?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- Мекка - мусульманская святыня, а Рим -  колыбель цивилизации и культуры.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- Их не интересуют эти вещи. В странствиях и нищете обреталась свобода. «Каждый пред Богом наг, жалок, наг и убог»,- скажет Бродский в другом стихотворении, написанном в то же самое время.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>- Какими средствами автор подчеркивает эту мысль?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BB0010">
        <w:rPr>
          <w:rFonts w:ascii="Times New Roman" w:hAnsi="Times New Roman" w:cs="Times New Roman"/>
          <w:i/>
          <w:iCs/>
          <w:sz w:val="28"/>
          <w:szCs w:val="28"/>
        </w:rPr>
        <w:t xml:space="preserve">Настойчивой анафорой (в 5-и строках) и инверсией (на первое место выносится предлог </w:t>
      </w:r>
      <w:r w:rsidRPr="00BB0010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мимо, </w:t>
      </w:r>
      <w:r w:rsidRPr="00BB0010">
        <w:rPr>
          <w:rFonts w:ascii="Times New Roman" w:hAnsi="Times New Roman" w:cs="Times New Roman"/>
          <w:i/>
          <w:iCs/>
          <w:sz w:val="28"/>
          <w:szCs w:val="28"/>
        </w:rPr>
        <w:t>важный для автора с точки зрения понимания идеи стихотворения).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0010">
        <w:rPr>
          <w:rFonts w:ascii="Times New Roman" w:hAnsi="Times New Roman" w:cs="Times New Roman"/>
          <w:sz w:val="28"/>
          <w:szCs w:val="28"/>
        </w:rPr>
        <w:t>Как описаны пилигримы?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- «...увечны они, горбаты, голодны, полуодеты...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>- Вспомните из Библии</w:t>
      </w:r>
      <w:r w:rsidRPr="00BB0010">
        <w:rPr>
          <w:rFonts w:ascii="Times New Roman" w:hAnsi="Times New Roman" w:cs="Times New Roman"/>
          <w:sz w:val="28"/>
          <w:szCs w:val="28"/>
        </w:rPr>
        <w:t>: «Не копите себе сокровищ земных, ибо тля и моль истребят их, а копите себе сокровища духовные...»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 xml:space="preserve">- </w:t>
      </w:r>
      <w:r w:rsidRPr="00BB0010">
        <w:rPr>
          <w:rFonts w:ascii="Times New Roman" w:hAnsi="Times New Roman" w:cs="Times New Roman"/>
          <w:b/>
          <w:bCs/>
          <w:sz w:val="28"/>
          <w:szCs w:val="28"/>
        </w:rPr>
        <w:t>Объясните метафору</w:t>
      </w:r>
      <w:r w:rsidRPr="00BB0010">
        <w:rPr>
          <w:rFonts w:ascii="Times New Roman" w:hAnsi="Times New Roman" w:cs="Times New Roman"/>
          <w:sz w:val="28"/>
          <w:szCs w:val="28"/>
        </w:rPr>
        <w:t>: «глаза их полны заката, сердца их полны рассвета».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sz w:val="28"/>
          <w:szCs w:val="28"/>
        </w:rPr>
        <w:t xml:space="preserve">- </w:t>
      </w:r>
      <w:r w:rsidRPr="00BB0010">
        <w:rPr>
          <w:rFonts w:ascii="Times New Roman" w:hAnsi="Times New Roman" w:cs="Times New Roman"/>
          <w:i/>
          <w:iCs/>
          <w:sz w:val="28"/>
          <w:szCs w:val="28"/>
        </w:rPr>
        <w:t>Глаза – мудрость, пилигримы видели жизнь.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- Сердца – надежда.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>- Итак, пилигримы идут дальше. Что происходит?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- Мир меняется: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ними поют пустыни, </w:t>
      </w:r>
      <w:r w:rsidRPr="00BB0010">
        <w:rPr>
          <w:rFonts w:ascii="Times New Roman" w:hAnsi="Times New Roman" w:cs="Times New Roman"/>
          <w:sz w:val="28"/>
          <w:szCs w:val="28"/>
        </w:rPr>
        <w:t>вспыхивают з</w:t>
      </w:r>
      <w:r>
        <w:rPr>
          <w:rFonts w:ascii="Times New Roman" w:hAnsi="Times New Roman" w:cs="Times New Roman"/>
          <w:sz w:val="28"/>
          <w:szCs w:val="28"/>
        </w:rPr>
        <w:t xml:space="preserve">арницы, звезды встают над ними, </w:t>
      </w:r>
      <w:r w:rsidRPr="00BB0010">
        <w:rPr>
          <w:rFonts w:ascii="Times New Roman" w:hAnsi="Times New Roman" w:cs="Times New Roman"/>
          <w:sz w:val="28"/>
          <w:szCs w:val="28"/>
        </w:rPr>
        <w:t>и хрипло кричат им птицы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0010">
        <w:rPr>
          <w:rFonts w:ascii="Times New Roman" w:hAnsi="Times New Roman" w:cs="Times New Roman"/>
          <w:b/>
          <w:bCs/>
          <w:sz w:val="28"/>
          <w:szCs w:val="28"/>
        </w:rPr>
        <w:t>- Какой это мир?</w:t>
      </w:r>
    </w:p>
    <w:p w:rsidR="00B63236" w:rsidRPr="00BB0010" w:rsidRDefault="00B63236" w:rsidP="002850B7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Вечный. Пустыни, зарницы, звезды принадлежат вечному миру, мимо которого также проходят пилигримы.</w:t>
      </w:r>
    </w:p>
    <w:p w:rsidR="00B63236" w:rsidRPr="002850B7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2850B7">
        <w:rPr>
          <w:rFonts w:ascii="Times New Roman" w:hAnsi="Times New Roman" w:cs="Times New Roman"/>
          <w:b/>
          <w:bCs/>
          <w:sz w:val="28"/>
          <w:szCs w:val="28"/>
        </w:rPr>
        <w:t>Вывод:</w:t>
      </w: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Мимо материального и вечного мира идут пилигримы.</w:t>
      </w:r>
    </w:p>
    <w:p w:rsidR="00B63236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BB0010">
        <w:rPr>
          <w:rFonts w:ascii="Times New Roman" w:hAnsi="Times New Roman" w:cs="Times New Roman"/>
          <w:i/>
          <w:iCs/>
          <w:sz w:val="28"/>
          <w:szCs w:val="28"/>
        </w:rPr>
        <w:t>Два мира сходятся в одной точке, образуя единый, бесконечный мир (на схеме - символ бесконечности.</w:t>
      </w:r>
    </w:p>
    <w:p w:rsidR="00B63236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3236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3236" w:rsidRPr="00BB0010" w:rsidRDefault="00B63236" w:rsidP="00BB0010">
      <w:pPr>
        <w:spacing w:after="0" w:line="240" w:lineRule="auto"/>
        <w:ind w:left="-540"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63236" w:rsidRPr="00CC6B73" w:rsidRDefault="00B63236" w:rsidP="00BB0010">
      <w:pPr>
        <w:spacing w:after="0" w:line="240" w:lineRule="auto"/>
        <w:jc w:val="center"/>
        <w:rPr>
          <w:sz w:val="32"/>
          <w:szCs w:val="32"/>
        </w:rPr>
      </w:pPr>
      <w:r w:rsidRPr="00BB0010"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shape id="Рисунок 2" o:spid="_x0000_i1027" type="#_x0000_t75" style="width:326.25pt;height:261pt;visibility:visible">
            <v:imagedata r:id="rId10" o:title=""/>
          </v:shape>
        </w:pict>
      </w:r>
    </w:p>
    <w:p w:rsidR="00B63236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236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236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236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236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63236" w:rsidRPr="00CC6B73" w:rsidRDefault="00B63236" w:rsidP="00CC6B73">
      <w:pPr>
        <w:spacing w:after="20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C6B73">
        <w:rPr>
          <w:rFonts w:ascii="Times New Roman" w:hAnsi="Times New Roman" w:cs="Times New Roman"/>
          <w:b/>
          <w:bCs/>
          <w:sz w:val="24"/>
          <w:szCs w:val="24"/>
        </w:rPr>
        <w:t>СХЕМА</w:t>
      </w:r>
    </w:p>
    <w:p w:rsidR="00B63236" w:rsidRPr="00CC6B73" w:rsidRDefault="00B63236" w:rsidP="00CC6B73">
      <w:pPr>
        <w:spacing w:after="200" w:line="360" w:lineRule="auto"/>
        <w:jc w:val="center"/>
        <w:rPr>
          <w:b/>
          <w:bCs/>
          <w:sz w:val="32"/>
          <w:szCs w:val="32"/>
        </w:rPr>
      </w:pPr>
      <w:r>
        <w:rPr>
          <w:noProof/>
          <w:lang w:eastAsia="ru-RU"/>
        </w:rPr>
        <w:pict>
          <v:oval id="Овал 6" o:spid="_x0000_s1027" style="position:absolute;left:0;text-align:left;margin-left:69.45pt;margin-top:9.2pt;width:324pt;height:302.25pt;z-index:251656704;visibility:visible">
            <v:textbox>
              <w:txbxContent>
                <w:p w:rsidR="00B63236" w:rsidRPr="00B87356" w:rsidRDefault="00B63236" w:rsidP="00CC6B73">
                  <w:pPr>
                    <w:rPr>
                      <w:sz w:val="32"/>
                      <w:szCs w:val="32"/>
                    </w:rPr>
                  </w:pPr>
                </w:p>
                <w:p w:rsidR="00B63236" w:rsidRPr="00B87356" w:rsidRDefault="00B63236" w:rsidP="00CC6B7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B87356">
                    <w:rPr>
                      <w:b/>
                      <w:bCs/>
                      <w:sz w:val="32"/>
                      <w:szCs w:val="32"/>
                    </w:rPr>
                    <w:t>Останется прежним.</w:t>
                  </w:r>
                </w:p>
                <w:p w:rsidR="00B63236" w:rsidRPr="00603AD2" w:rsidRDefault="00B63236" w:rsidP="00CC6B73">
                  <w:pPr>
                    <w:rPr>
                      <w:sz w:val="32"/>
                      <w:szCs w:val="32"/>
                    </w:rPr>
                  </w:pPr>
                </w:p>
                <w:p w:rsidR="00B63236" w:rsidRPr="00B87356" w:rsidRDefault="00B63236" w:rsidP="00CC6B73">
                  <w:pPr>
                    <w:rPr>
                      <w:sz w:val="32"/>
                      <w:szCs w:val="32"/>
                    </w:rPr>
                  </w:pPr>
                </w:p>
                <w:p w:rsidR="00B63236" w:rsidRPr="000410D5" w:rsidRDefault="00B63236" w:rsidP="00CC6B7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410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Пилигримы</w:t>
                  </w:r>
                </w:p>
                <w:p w:rsidR="00B63236" w:rsidRPr="000410D5" w:rsidRDefault="00B63236" w:rsidP="00CC6B73">
                  <w:pPr>
                    <w:jc w:val="center"/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 w:rsidRPr="000410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Иллюзия и дорога</w:t>
                  </w:r>
                </w:p>
                <w:p w:rsidR="00B63236" w:rsidRDefault="00B63236" w:rsidP="00CC6B73">
                  <w:pPr>
                    <w:jc w:val="center"/>
                  </w:pPr>
                  <w:r w:rsidRPr="000410D5">
                    <w:rPr>
                      <w:rFonts w:ascii="Times New Roman" w:hAnsi="Times New Roman" w:cs="Times New Roman"/>
                      <w:b/>
                      <w:bCs/>
                      <w:sz w:val="28"/>
                      <w:szCs w:val="28"/>
                    </w:rPr>
                    <w:t>Закаты</w:t>
                  </w:r>
                </w:p>
                <w:p w:rsidR="00B63236" w:rsidRPr="00AD2917" w:rsidRDefault="00B63236" w:rsidP="00CC6B73">
                  <w:pPr>
                    <w:rPr>
                      <w:sz w:val="28"/>
                      <w:szCs w:val="28"/>
                    </w:rPr>
                  </w:pPr>
                </w:p>
                <w:p w:rsidR="00B63236" w:rsidRDefault="00B63236" w:rsidP="00CC6B73"/>
                <w:p w:rsidR="00B63236" w:rsidRDefault="00B63236" w:rsidP="00CC6B73"/>
                <w:p w:rsidR="00B63236" w:rsidRPr="00465A3B" w:rsidRDefault="00B63236" w:rsidP="00CC6B73">
                  <w:pPr>
                    <w:jc w:val="center"/>
                    <w:rPr>
                      <w:b/>
                      <w:bCs/>
                      <w:sz w:val="36"/>
                      <w:szCs w:val="36"/>
                    </w:rPr>
                  </w:pPr>
                  <w:r w:rsidRPr="00465A3B">
                    <w:rPr>
                      <w:b/>
                      <w:bCs/>
                      <w:sz w:val="36"/>
                      <w:szCs w:val="36"/>
                    </w:rPr>
                    <w:t>Пилигримы</w:t>
                  </w:r>
                </w:p>
                <w:p w:rsidR="00B63236" w:rsidRPr="005E7B72" w:rsidRDefault="00B63236" w:rsidP="00CC6B73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5E7B72">
                    <w:rPr>
                      <w:b/>
                      <w:bCs/>
                      <w:sz w:val="28"/>
                      <w:szCs w:val="28"/>
                    </w:rPr>
                    <w:t>Иллюзия и дорога</w:t>
                  </w:r>
                </w:p>
                <w:p w:rsidR="00B63236" w:rsidRPr="005E7B72" w:rsidRDefault="00B63236" w:rsidP="00CC6B73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  <w:p w:rsidR="00B63236" w:rsidRDefault="00B63236" w:rsidP="00CC6B73"/>
                <w:p w:rsidR="00B63236" w:rsidRDefault="00B63236" w:rsidP="00CC6B73"/>
                <w:p w:rsidR="00B63236" w:rsidRDefault="00B63236" w:rsidP="00CC6B73"/>
                <w:p w:rsidR="00B63236" w:rsidRDefault="00B63236" w:rsidP="00CC6B73"/>
                <w:p w:rsidR="00B63236" w:rsidRPr="00B87356" w:rsidRDefault="00B63236" w:rsidP="00CC6B7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B87356">
                    <w:rPr>
                      <w:b/>
                      <w:bCs/>
                      <w:sz w:val="32"/>
                      <w:szCs w:val="32"/>
                    </w:rPr>
                    <w:t xml:space="preserve">Иллюзия                           </w:t>
                  </w:r>
                </w:p>
                <w:p w:rsidR="00B63236" w:rsidRPr="00B87356" w:rsidRDefault="00B63236" w:rsidP="00CC6B73">
                  <w:pPr>
                    <w:rPr>
                      <w:b/>
                      <w:bCs/>
                      <w:sz w:val="32"/>
                      <w:szCs w:val="32"/>
                    </w:rPr>
                  </w:pPr>
                  <w:r w:rsidRPr="00B87356">
                    <w:rPr>
                      <w:b/>
                      <w:bCs/>
                      <w:sz w:val="32"/>
                      <w:szCs w:val="32"/>
                    </w:rPr>
                    <w:t xml:space="preserve">    дорога</w:t>
                  </w:r>
                </w:p>
              </w:txbxContent>
            </v:textbox>
          </v:oval>
        </w:pict>
      </w: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5" o:spid="_x0000_s1028" type="#_x0000_t202" style="position:absolute;margin-left:180pt;margin-top:12.9pt;width:102pt;height:36pt;z-index:251659776;visibility:visible" strokecolor="white">
            <v:textbox>
              <w:txbxContent>
                <w:p w:rsidR="00B63236" w:rsidRPr="00603AD2" w:rsidRDefault="00B63236" w:rsidP="00CC6B73">
                  <w:pPr>
                    <w:rPr>
                      <w:i/>
                      <w:iCs/>
                      <w:sz w:val="32"/>
                      <w:szCs w:val="32"/>
                    </w:rPr>
                  </w:pPr>
                  <w:r w:rsidRPr="00603AD2">
                    <w:rPr>
                      <w:i/>
                      <w:iCs/>
                      <w:sz w:val="32"/>
                      <w:szCs w:val="32"/>
                    </w:rPr>
                    <w:t>Рассветы</w:t>
                  </w:r>
                </w:p>
              </w:txbxContent>
            </v:textbox>
          </v:shape>
        </w:pict>
      </w: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  <w:r>
        <w:rPr>
          <w:noProof/>
          <w:lang w:eastAsia="ru-RU"/>
        </w:rPr>
        <w:pict>
          <v:oval id="Овал 3" o:spid="_x0000_s1029" style="position:absolute;margin-left:69.45pt;margin-top:4.55pt;width:162pt;height:54.75pt;z-index:251657728;visibility:visible">
            <v:textbox>
              <w:txbxContent>
                <w:p w:rsidR="00B63236" w:rsidRPr="00603AD2" w:rsidRDefault="00B63236" w:rsidP="00CC6B73">
                  <w:pPr>
                    <w:rPr>
                      <w:sz w:val="28"/>
                      <w:szCs w:val="28"/>
                    </w:rPr>
                  </w:pPr>
                  <w:r w:rsidRPr="00603AD2">
                    <w:rPr>
                      <w:sz w:val="28"/>
                      <w:szCs w:val="28"/>
                    </w:rPr>
                    <w:t>Бренный мир</w:t>
                  </w:r>
                </w:p>
              </w:txbxContent>
            </v:textbox>
          </v:oval>
        </w:pict>
      </w:r>
      <w:r>
        <w:rPr>
          <w:noProof/>
          <w:lang w:eastAsia="ru-RU"/>
        </w:rPr>
        <w:pict>
          <v:oval id="Овал 4" o:spid="_x0000_s1030" style="position:absolute;margin-left:231.75pt;margin-top:5.15pt;width:162pt;height:54pt;z-index:251658752;visibility:visible">
            <v:textbox>
              <w:txbxContent>
                <w:p w:rsidR="00B63236" w:rsidRPr="00603AD2" w:rsidRDefault="00B63236" w:rsidP="00CC6B73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Вечный мир</w:t>
                  </w:r>
                </w:p>
              </w:txbxContent>
            </v:textbox>
          </v:oval>
        </w:pict>
      </w: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</w:p>
    <w:p w:rsidR="00B63236" w:rsidRPr="00CC6B73" w:rsidRDefault="00B63236" w:rsidP="00CC6B73">
      <w:pPr>
        <w:spacing w:after="200" w:line="360" w:lineRule="auto"/>
        <w:rPr>
          <w:sz w:val="32"/>
          <w:szCs w:val="32"/>
        </w:rPr>
      </w:pP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- Каким  останется этот мир?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i/>
          <w:iCs/>
          <w:sz w:val="28"/>
          <w:szCs w:val="28"/>
        </w:rPr>
        <w:t>«…останется прежним…»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- Важная для понимания смысла стихотворения мысль. Какими средствами подчеркивает её автор</w:t>
      </w:r>
      <w:r w:rsidRPr="00C970AC">
        <w:rPr>
          <w:rFonts w:ascii="Times New Roman" w:hAnsi="Times New Roman" w:cs="Times New Roman"/>
          <w:i/>
          <w:iCs/>
          <w:sz w:val="28"/>
          <w:szCs w:val="28"/>
        </w:rPr>
        <w:t>?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70AC">
        <w:rPr>
          <w:rFonts w:ascii="Times New Roman" w:hAnsi="Times New Roman" w:cs="Times New Roman"/>
          <w:i/>
          <w:iCs/>
          <w:sz w:val="28"/>
          <w:szCs w:val="28"/>
        </w:rPr>
        <w:t>- Повтор и утверждение.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sz w:val="28"/>
          <w:szCs w:val="28"/>
        </w:rPr>
        <w:t>Мир останется прежним,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sz w:val="28"/>
          <w:szCs w:val="28"/>
        </w:rPr>
        <w:t>Да, останется прежним…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- Почему не «будет толка от веры в себя да в Бога?»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970AC">
        <w:rPr>
          <w:rFonts w:ascii="Times New Roman" w:hAnsi="Times New Roman" w:cs="Times New Roman"/>
          <w:sz w:val="28"/>
          <w:szCs w:val="28"/>
        </w:rPr>
        <w:t xml:space="preserve">- </w:t>
      </w:r>
      <w:r w:rsidRPr="00C970AC">
        <w:rPr>
          <w:rFonts w:ascii="Times New Roman" w:hAnsi="Times New Roman" w:cs="Times New Roman"/>
          <w:i/>
          <w:iCs/>
          <w:sz w:val="28"/>
          <w:szCs w:val="28"/>
        </w:rPr>
        <w:t>невозможно ничего изменить.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sz w:val="28"/>
          <w:szCs w:val="28"/>
        </w:rPr>
        <w:t>Потом, когда поэт станет мудрее, старше, отношение его к Богу изменится. Каждый год к Рождеству он будет писать стихотворение, посвящая его  этому великому событию... А пока ему 18...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- Что остается?: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i/>
          <w:iCs/>
          <w:sz w:val="28"/>
          <w:szCs w:val="28"/>
        </w:rPr>
        <w:t>-Иллюзия и дорога</w:t>
      </w:r>
      <w:r w:rsidRPr="00C970AC">
        <w:rPr>
          <w:rFonts w:ascii="Times New Roman" w:hAnsi="Times New Roman" w:cs="Times New Roman"/>
          <w:sz w:val="28"/>
          <w:szCs w:val="28"/>
        </w:rPr>
        <w:t>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-Мир будет существовать независимо от людей – «быть над землей закатам и быть над землей рассветам, удобрить её солдатам, одобрить её поэтам» (солдаты разрушают этот мир, а  поэты воспевают его, воссоздают его иллюзию).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i/>
          <w:iCs/>
          <w:sz w:val="28"/>
          <w:szCs w:val="28"/>
        </w:rPr>
        <w:t>-У каждого человека своя дорога по этому бесконечному миру, каждый походит свой путь, каждый пилигрим</w:t>
      </w:r>
      <w:r w:rsidRPr="00C970A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А мир остается прежним: закаты сменяют рассветы.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color w:val="0000FF"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color w:val="0000FF"/>
          <w:sz w:val="28"/>
          <w:szCs w:val="28"/>
        </w:rPr>
        <w:t>И над этим миром сияетсинее солнце.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color w:val="0000FF"/>
          <w:sz w:val="28"/>
          <w:szCs w:val="28"/>
        </w:rPr>
        <w:t>Синим солнцем</w:t>
      </w:r>
      <w:r>
        <w:rPr>
          <w:rFonts w:ascii="Times New Roman" w:hAnsi="Times New Roman" w:cs="Times New Roman"/>
          <w:sz w:val="28"/>
          <w:szCs w:val="28"/>
        </w:rPr>
        <w:t xml:space="preserve"> палимы </w:t>
      </w:r>
      <w:r w:rsidRPr="00C970AC">
        <w:rPr>
          <w:rFonts w:ascii="Times New Roman" w:hAnsi="Times New Roman" w:cs="Times New Roman"/>
          <w:sz w:val="28"/>
          <w:szCs w:val="28"/>
        </w:rPr>
        <w:t>идут по земле пилигримы.</w:t>
      </w:r>
    </w:p>
    <w:p w:rsidR="00B63236" w:rsidRPr="00C970AC" w:rsidRDefault="00B63236" w:rsidP="00C970AC">
      <w:pPr>
        <w:spacing w:after="0" w:line="240" w:lineRule="auto"/>
        <w:ind w:firstLine="539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  <w:u w:val="single"/>
        </w:rPr>
        <w:t>3 этап -  ИССЛЕДОВАНИЕ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- Почему солнце синее?</w:t>
      </w:r>
    </w:p>
    <w:p w:rsidR="00B63236" w:rsidRPr="00C970AC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970AC">
        <w:rPr>
          <w:rFonts w:ascii="Times New Roman" w:hAnsi="Times New Roman" w:cs="Times New Roman"/>
          <w:sz w:val="28"/>
          <w:szCs w:val="28"/>
        </w:rPr>
        <w:t>Все, что мы сказали ранее, – предположение. Стихотворение не открывается до конца логическому, рациональному толкованию. Попробуем посмотреть на него с точки зрения ассоциативного, синестетического мышления и проанализировать звуко-цветовые соответствия.</w:t>
      </w:r>
    </w:p>
    <w:p w:rsidR="00B63236" w:rsidRDefault="00B63236" w:rsidP="00C970A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970AC">
        <w:rPr>
          <w:rFonts w:ascii="Times New Roman" w:hAnsi="Times New Roman" w:cs="Times New Roman"/>
          <w:b/>
          <w:bCs/>
          <w:sz w:val="28"/>
          <w:szCs w:val="28"/>
        </w:rPr>
        <w:t>Анализ звуко-цветовых соответствий первого предложения стихотворения (работа с презентацией, которая представляет собой часть исследовательского проекта).</w:t>
      </w:r>
    </w:p>
    <w:p w:rsidR="00B63236" w:rsidRPr="00C970AC" w:rsidRDefault="00B63236" w:rsidP="00C970A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C970AC" w:rsidRDefault="00B63236" w:rsidP="00C970AC">
      <w:pPr>
        <w:spacing w:after="0" w:line="240" w:lineRule="auto"/>
        <w:ind w:firstLine="539"/>
        <w:jc w:val="both"/>
        <w:rPr>
          <w:rFonts w:ascii="Times New Roman" w:hAnsi="Times New Roman" w:cs="Times New Roman"/>
          <w:b/>
          <w:bCs/>
        </w:rPr>
      </w:pPr>
      <w:r w:rsidRPr="00C970AC">
        <w:rPr>
          <w:rFonts w:ascii="Times New Roman" w:hAnsi="Times New Roman" w:cs="Times New Roman"/>
          <w:b/>
          <w:bCs/>
          <w:noProof/>
          <w:lang w:eastAsia="ru-RU"/>
        </w:rPr>
        <w:pict>
          <v:shape id="_x0000_i1028" type="#_x0000_t75" style="width:460.5pt;height:369pt;visibility:visible">
            <v:imagedata r:id="rId11" o:title=""/>
          </v:shape>
        </w:pict>
      </w:r>
    </w:p>
    <w:p w:rsidR="00B63236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ВЫВОД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Звук И в этом предложении повторяется 34 раза, </w:t>
      </w:r>
      <w:r w:rsidRPr="00CC6B73">
        <w:rPr>
          <w:rFonts w:ascii="Times New Roman" w:hAnsi="Times New Roman" w:cs="Times New Roman"/>
          <w:sz w:val="28"/>
          <w:szCs w:val="28"/>
        </w:rPr>
        <w:t>А – 19, О – 14, Э – 6, Ы – 4, У – 2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На основе звуко-цветовой диаграммы первого предложения стихотворения, можно сделать вывод о том, что преобладает в нем звук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И, </w:t>
      </w:r>
      <w:r w:rsidRPr="00CC6B73">
        <w:rPr>
          <w:rFonts w:ascii="Times New Roman" w:hAnsi="Times New Roman" w:cs="Times New Roman"/>
          <w:sz w:val="28"/>
          <w:szCs w:val="28"/>
        </w:rPr>
        <w:t>который соответствует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 синему цвету. 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Подсознание поэта подсказало ему выбор такого звука, который помогает создать один из главных образов стихотворения, интегральный образ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синего солнца</w:t>
      </w:r>
      <w:r w:rsidRPr="00CC6B73">
        <w:rPr>
          <w:rFonts w:ascii="Times New Roman" w:hAnsi="Times New Roman" w:cs="Times New Roman"/>
          <w:sz w:val="28"/>
          <w:szCs w:val="28"/>
        </w:rPr>
        <w:t>… а может быть, сам образ, доминируя, диктует выбор определенных звуков, в частности звука И.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Доминирует синий цвет, символизирующий бесконечность, глубину, верность, традициям... Синий вне времени...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Вот почему солнце синее.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Семантика цвета: синий– цвет вечности.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Таким образом, анализ звуко-цветовых соответствий помогают понять глубинный смысл стихотворения.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Человеческая жизнь – это путь, дорога в вечности.</w:t>
      </w:r>
    </w:p>
    <w:p w:rsidR="00B63236" w:rsidRPr="00CC6B73" w:rsidRDefault="00B63236" w:rsidP="00BA6C3C">
      <w:pPr>
        <w:spacing w:after="0" w:line="240" w:lineRule="auto"/>
        <w:ind w:left="-54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Каждый человек в этом мире путник, странник, пилигрим. Каждый проходит от рассвета до заката по этому бесконечному миру свой путь, над которым сияет синее солнце вечности.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Pr="00CC6B73" w:rsidRDefault="00B63236" w:rsidP="00BA6C3C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4 </w:t>
      </w:r>
      <w:r w:rsidRPr="006335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этап - </w:t>
      </w: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>ДИАЛОГ В ПРОСТРАНСТВЕ КУЛЬТУРЫ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Понять смысл этого произведения непросто еще и потому, что  стихотворения Бродского представляют собой диалог в культурном пространстве. В них угадываются сочинения других поэтов – мотивы, образы, выражения...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Вместе с ними стихотворения Бродского образуют единый текст, обладающий сверхсмыслом.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Постараемся услышать этот диалог, а точнее полилог.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Вспомним произведения русской литературы, в которых звучит  тема странничества, пути, человеческой жизни в вечности…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Библия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«Всяк, живущий на земле есть путник»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Шекспир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«Мои мечты и чувства в сотый раз идут к тебе дорогой пилигримов» (эпиграф).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Данте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«Божественная комедия»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На полдороге странствия земного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Себя увидел я в лесу глухом...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Сервантес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>–« Дон Кихот»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Державин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«Река времен...»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Лермонтов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«Выхожу один я на дорогу...»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Стихотворный размер – хорей. Семантика размера – странствие.</w:t>
      </w:r>
    </w:p>
    <w:p w:rsidR="00B63236" w:rsidRPr="00CC6B73" w:rsidRDefault="00B63236" w:rsidP="00BA6C3C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У Бродского в «Пилигримах» - хореический дольник.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Тютчев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 – «Накануне годовщины 4 августа 1864 г.»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Вот бреду я вдоль большой дороги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В тихом свете гаснущего дня...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Тяжело мне, замирают ноги...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Друг мой милый, видишь ли меня?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 xml:space="preserve">Все темней, темнее над землею – 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Улетел последний отблеск дня...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Вот тот мир, где жили мы с тобою,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Ангел мой, ты видишь ли меня?</w:t>
      </w:r>
    </w:p>
    <w:p w:rsidR="00B63236" w:rsidRPr="00CC6B73" w:rsidRDefault="00B63236" w:rsidP="00CC6B73">
      <w:pPr>
        <w:spacing w:after="20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…………………………………………</w:t>
      </w:r>
    </w:p>
    <w:p w:rsidR="00B63236" w:rsidRPr="00CC6B73" w:rsidRDefault="00B63236" w:rsidP="005D69B6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Гумилев </w:t>
      </w:r>
      <w:r w:rsidRPr="00CC6B73">
        <w:rPr>
          <w:rFonts w:ascii="Times New Roman" w:hAnsi="Times New Roman" w:cs="Times New Roman"/>
          <w:sz w:val="28"/>
          <w:szCs w:val="28"/>
        </w:rPr>
        <w:t>– поэт, путешественник, офицер...</w:t>
      </w:r>
    </w:p>
    <w:p w:rsidR="00B63236" w:rsidRPr="00CC6B73" w:rsidRDefault="00B63236" w:rsidP="005D69B6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sz w:val="28"/>
          <w:szCs w:val="28"/>
        </w:rPr>
        <w:t>«Заблудившийся трамвай» - загадочный полет сквозь время и пространство... Множество реминисценций и аллюзий сближает это стихотворение со стихотворениями Бродского.</w:t>
      </w:r>
    </w:p>
    <w:p w:rsidR="00B63236" w:rsidRPr="00CC6B73" w:rsidRDefault="00B63236" w:rsidP="005D69B6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Цветаева </w:t>
      </w:r>
      <w:r w:rsidRPr="00CC6B73">
        <w:rPr>
          <w:rFonts w:ascii="Times New Roman" w:hAnsi="Times New Roman" w:cs="Times New Roman"/>
          <w:sz w:val="28"/>
          <w:szCs w:val="28"/>
        </w:rPr>
        <w:t>– «Уж сколько их упало в эту бездну...»</w:t>
      </w:r>
    </w:p>
    <w:p w:rsidR="00B63236" w:rsidRPr="00CC6B73" w:rsidRDefault="00B63236" w:rsidP="005D69B6">
      <w:pPr>
        <w:spacing w:after="0" w:line="240" w:lineRule="auto"/>
        <w:ind w:left="-540"/>
        <w:jc w:val="both"/>
        <w:rPr>
          <w:rFonts w:ascii="Times New Roman" w:hAnsi="Times New Roman" w:cs="Times New Roman"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Блок</w:t>
      </w:r>
      <w:r w:rsidRPr="00CC6B73">
        <w:rPr>
          <w:rFonts w:ascii="Times New Roman" w:hAnsi="Times New Roman" w:cs="Times New Roman"/>
          <w:sz w:val="28"/>
          <w:szCs w:val="28"/>
        </w:rPr>
        <w:t xml:space="preserve"> – ««Двенадцать» (из старого мира в новый идут «двенадцать человек», «Ночь, улица, фонарь, аптека...».</w:t>
      </w:r>
    </w:p>
    <w:p w:rsidR="00B63236" w:rsidRPr="00CC6B73" w:rsidRDefault="00B63236" w:rsidP="005D69B6">
      <w:pPr>
        <w:spacing w:after="20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5 </w:t>
      </w:r>
      <w:r w:rsidRPr="006335DC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этап 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–</w:t>
      </w:r>
      <w:r w:rsidRPr="00CC6B73">
        <w:rPr>
          <w:rFonts w:ascii="Times New Roman" w:hAnsi="Times New Roman" w:cs="Times New Roman"/>
          <w:b/>
          <w:bCs/>
          <w:sz w:val="28"/>
          <w:szCs w:val="28"/>
          <w:u w:val="single"/>
        </w:rPr>
        <w:t>ВЫВОД</w:t>
      </w: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:</w:t>
      </w:r>
    </w:p>
    <w:p w:rsidR="00B63236" w:rsidRPr="00CC6B73" w:rsidRDefault="00B63236" w:rsidP="005D69B6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В поэзии Бродский создал свой мир, по своему образу и подобию. А он смотрел на землю не с земной поверхности, а из других сфер. </w:t>
      </w:r>
    </w:p>
    <w:p w:rsidR="00B63236" w:rsidRPr="00CC6B73" w:rsidRDefault="00B63236" w:rsidP="005D69B6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Он создал страну </w:t>
      </w: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брод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ячих рус</w:t>
      </w: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ских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 (</w:t>
      </w: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брод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ячий рус</w:t>
      </w:r>
      <w:r w:rsidRPr="00CC6B73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скийБродский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)</w:t>
      </w:r>
      <w:r w:rsidRPr="00CC6B73">
        <w:rPr>
          <w:rFonts w:ascii="Times New Roman" w:hAnsi="Times New Roman" w:cs="Times New Roman"/>
          <w:i/>
          <w:iCs/>
          <w:sz w:val="28"/>
          <w:szCs w:val="28"/>
        </w:rPr>
        <w:t xml:space="preserve">. Бродленд, Бродсковия - </w:t>
      </w:r>
      <w:r w:rsidRPr="00CC6B73">
        <w:rPr>
          <w:rFonts w:ascii="Times New Roman" w:hAnsi="Times New Roman" w:cs="Times New Roman"/>
          <w:b/>
          <w:bCs/>
          <w:sz w:val="28"/>
          <w:szCs w:val="28"/>
        </w:rPr>
        <w:t>так называли её его друзья.</w:t>
      </w:r>
    </w:p>
    <w:p w:rsidR="00B63236" w:rsidRPr="00CC6B73" w:rsidRDefault="00B63236" w:rsidP="005D69B6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>Мы сегодня попытались проложить дорогу в эту страну. Пусть эту дорогу вам освещает синее солнце пилигримов.</w:t>
      </w:r>
    </w:p>
    <w:p w:rsidR="00B63236" w:rsidRPr="00CC6B73" w:rsidRDefault="00B63236" w:rsidP="005D69B6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CC6B73">
        <w:rPr>
          <w:rFonts w:ascii="Times New Roman" w:hAnsi="Times New Roman" w:cs="Times New Roman"/>
          <w:b/>
          <w:bCs/>
          <w:sz w:val="28"/>
          <w:szCs w:val="28"/>
        </w:rPr>
        <w:t xml:space="preserve">6. ДОМАШНЕЕ ЗАДАНИЕ: продолжить полилог. </w:t>
      </w:r>
    </w:p>
    <w:p w:rsidR="00B63236" w:rsidRPr="00CC6B73" w:rsidRDefault="00B63236" w:rsidP="005D69B6">
      <w:pPr>
        <w:spacing w:after="0" w:line="240" w:lineRule="auto"/>
        <w:ind w:left="-540" w:firstLine="53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CC6B73">
        <w:rPr>
          <w:rFonts w:ascii="Times New Roman" w:hAnsi="Times New Roman" w:cs="Times New Roman"/>
          <w:i/>
          <w:iCs/>
          <w:sz w:val="28"/>
          <w:szCs w:val="28"/>
        </w:rPr>
        <w:t>Лесков, Достоевский, Л. Толстой,  А. Толстой, Чехов...</w:t>
      </w:r>
    </w:p>
    <w:p w:rsidR="00B63236" w:rsidRPr="006335DC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</w:p>
    <w:p w:rsidR="00B63236" w:rsidRDefault="00B63236" w:rsidP="008D3934">
      <w:pPr>
        <w:spacing w:after="0" w:line="240" w:lineRule="auto"/>
        <w:rPr>
          <w:rFonts w:ascii="Times New Roman" w:hAnsi="Times New Roman" w:cs="Times New Roman"/>
          <w:b/>
          <w:bCs/>
          <w:sz w:val="32"/>
          <w:szCs w:val="32"/>
        </w:rPr>
      </w:pPr>
      <w:bookmarkStart w:id="0" w:name="_GoBack"/>
      <w:bookmarkEnd w:id="0"/>
    </w:p>
    <w:sectPr w:rsidR="00B63236" w:rsidSect="001B2FE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63236" w:rsidRDefault="00B63236" w:rsidP="008A741B">
      <w:pPr>
        <w:spacing w:after="0" w:line="240" w:lineRule="auto"/>
      </w:pPr>
      <w:r>
        <w:separator/>
      </w:r>
    </w:p>
  </w:endnote>
  <w:endnote w:type="continuationSeparator" w:id="1">
    <w:p w:rsidR="00B63236" w:rsidRDefault="00B63236" w:rsidP="008A7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3236" w:rsidRDefault="00B63236">
    <w:pPr>
      <w:pStyle w:val="Footer"/>
      <w:jc w:val="right"/>
    </w:pPr>
    <w:fldSimple w:instr="PAGE   \* MERGEFORMAT">
      <w:r>
        <w:rPr>
          <w:noProof/>
        </w:rPr>
        <w:t>4</w:t>
      </w:r>
    </w:fldSimple>
  </w:p>
  <w:p w:rsidR="00B63236" w:rsidRDefault="00B6323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63236" w:rsidRDefault="00B63236" w:rsidP="008A741B">
      <w:pPr>
        <w:spacing w:after="0" w:line="240" w:lineRule="auto"/>
      </w:pPr>
      <w:r>
        <w:separator/>
      </w:r>
    </w:p>
  </w:footnote>
  <w:footnote w:type="continuationSeparator" w:id="1">
    <w:p w:rsidR="00B63236" w:rsidRDefault="00B63236" w:rsidP="008A74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9962F3"/>
    <w:multiLevelType w:val="hybridMultilevel"/>
    <w:tmpl w:val="7C1EF86E"/>
    <w:lvl w:ilvl="0" w:tplc="AC3ACF8E">
      <w:start w:val="1"/>
      <w:numFmt w:val="decimal"/>
      <w:lvlText w:val="%1."/>
      <w:lvlJc w:val="left"/>
      <w:pPr>
        <w:tabs>
          <w:tab w:val="num" w:pos="1680"/>
        </w:tabs>
        <w:ind w:left="1680" w:hanging="360"/>
      </w:pPr>
    </w:lvl>
    <w:lvl w:ilvl="1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7055423E"/>
    <w:multiLevelType w:val="hybridMultilevel"/>
    <w:tmpl w:val="A68A7DEE"/>
    <w:lvl w:ilvl="0" w:tplc="CA92EDC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20"/>
        </w:tabs>
        <w:ind w:left="120" w:hanging="360"/>
      </w:pPr>
    </w:lvl>
    <w:lvl w:ilvl="2" w:tplc="0419001B">
      <w:start w:val="1"/>
      <w:numFmt w:val="decimal"/>
      <w:lvlText w:val="%3."/>
      <w:lvlJc w:val="left"/>
      <w:pPr>
        <w:tabs>
          <w:tab w:val="num" w:pos="840"/>
        </w:tabs>
        <w:ind w:left="840" w:hanging="360"/>
      </w:pPr>
    </w:lvl>
    <w:lvl w:ilvl="3" w:tplc="0419000F">
      <w:start w:val="1"/>
      <w:numFmt w:val="decimal"/>
      <w:lvlText w:val="%4."/>
      <w:lvlJc w:val="left"/>
      <w:pPr>
        <w:tabs>
          <w:tab w:val="num" w:pos="1560"/>
        </w:tabs>
        <w:ind w:left="1560" w:hanging="360"/>
      </w:pPr>
    </w:lvl>
    <w:lvl w:ilvl="4" w:tplc="04190019">
      <w:start w:val="1"/>
      <w:numFmt w:val="decimal"/>
      <w:lvlText w:val="%5."/>
      <w:lvlJc w:val="left"/>
      <w:pPr>
        <w:tabs>
          <w:tab w:val="num" w:pos="2280"/>
        </w:tabs>
        <w:ind w:left="228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000"/>
        </w:tabs>
        <w:ind w:left="3000" w:hanging="360"/>
      </w:pPr>
    </w:lvl>
    <w:lvl w:ilvl="6" w:tplc="0419000F">
      <w:start w:val="1"/>
      <w:numFmt w:val="decimal"/>
      <w:lvlText w:val="%7."/>
      <w:lvlJc w:val="left"/>
      <w:pPr>
        <w:tabs>
          <w:tab w:val="num" w:pos="3720"/>
        </w:tabs>
        <w:ind w:left="3720" w:hanging="360"/>
      </w:pPr>
    </w:lvl>
    <w:lvl w:ilvl="7" w:tplc="04190019">
      <w:start w:val="1"/>
      <w:numFmt w:val="decimal"/>
      <w:lvlText w:val="%8."/>
      <w:lvlJc w:val="left"/>
      <w:pPr>
        <w:tabs>
          <w:tab w:val="num" w:pos="4440"/>
        </w:tabs>
        <w:ind w:left="4440" w:hanging="360"/>
      </w:pPr>
    </w:lvl>
    <w:lvl w:ilvl="8" w:tplc="0419001B">
      <w:start w:val="1"/>
      <w:numFmt w:val="decimal"/>
      <w:lvlText w:val="%9."/>
      <w:lvlJc w:val="left"/>
      <w:pPr>
        <w:tabs>
          <w:tab w:val="num" w:pos="5160"/>
        </w:tabs>
        <w:ind w:left="5160" w:hanging="360"/>
      </w:pPr>
    </w:lvl>
  </w:abstractNum>
  <w:abstractNum w:abstractNumId="2">
    <w:nsid w:val="76E4507F"/>
    <w:multiLevelType w:val="hybridMultilevel"/>
    <w:tmpl w:val="D68AF772"/>
    <w:lvl w:ilvl="0" w:tplc="837E21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93434A6">
      <w:numFmt w:val="none"/>
      <w:lvlText w:val=""/>
      <w:lvlJc w:val="left"/>
      <w:pPr>
        <w:tabs>
          <w:tab w:val="num" w:pos="360"/>
        </w:tabs>
      </w:pPr>
    </w:lvl>
    <w:lvl w:ilvl="2" w:tplc="1C461B60">
      <w:numFmt w:val="none"/>
      <w:lvlText w:val=""/>
      <w:lvlJc w:val="left"/>
      <w:pPr>
        <w:tabs>
          <w:tab w:val="num" w:pos="360"/>
        </w:tabs>
      </w:pPr>
    </w:lvl>
    <w:lvl w:ilvl="3" w:tplc="B100C400">
      <w:numFmt w:val="none"/>
      <w:lvlText w:val=""/>
      <w:lvlJc w:val="left"/>
      <w:pPr>
        <w:tabs>
          <w:tab w:val="num" w:pos="360"/>
        </w:tabs>
      </w:pPr>
    </w:lvl>
    <w:lvl w:ilvl="4" w:tplc="AF1E9232">
      <w:numFmt w:val="none"/>
      <w:lvlText w:val=""/>
      <w:lvlJc w:val="left"/>
      <w:pPr>
        <w:tabs>
          <w:tab w:val="num" w:pos="360"/>
        </w:tabs>
      </w:pPr>
    </w:lvl>
    <w:lvl w:ilvl="5" w:tplc="017A1A96">
      <w:numFmt w:val="none"/>
      <w:lvlText w:val=""/>
      <w:lvlJc w:val="left"/>
      <w:pPr>
        <w:tabs>
          <w:tab w:val="num" w:pos="360"/>
        </w:tabs>
      </w:pPr>
    </w:lvl>
    <w:lvl w:ilvl="6" w:tplc="4F062AAA">
      <w:numFmt w:val="none"/>
      <w:lvlText w:val=""/>
      <w:lvlJc w:val="left"/>
      <w:pPr>
        <w:tabs>
          <w:tab w:val="num" w:pos="360"/>
        </w:tabs>
      </w:pPr>
    </w:lvl>
    <w:lvl w:ilvl="7" w:tplc="2AC2BE98">
      <w:numFmt w:val="none"/>
      <w:lvlText w:val=""/>
      <w:lvlJc w:val="left"/>
      <w:pPr>
        <w:tabs>
          <w:tab w:val="num" w:pos="360"/>
        </w:tabs>
      </w:pPr>
    </w:lvl>
    <w:lvl w:ilvl="8" w:tplc="863872F0">
      <w:numFmt w:val="none"/>
      <w:lvlText w:val=""/>
      <w:lvlJc w:val="left"/>
      <w:pPr>
        <w:tabs>
          <w:tab w:val="num" w:pos="360"/>
        </w:tabs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576E1"/>
    <w:rsid w:val="00014993"/>
    <w:rsid w:val="00015723"/>
    <w:rsid w:val="000410D5"/>
    <w:rsid w:val="000A0380"/>
    <w:rsid w:val="00111234"/>
    <w:rsid w:val="001427ED"/>
    <w:rsid w:val="00175B8D"/>
    <w:rsid w:val="001B2FEF"/>
    <w:rsid w:val="002850B7"/>
    <w:rsid w:val="00335967"/>
    <w:rsid w:val="003E59BF"/>
    <w:rsid w:val="0040500D"/>
    <w:rsid w:val="00465A3B"/>
    <w:rsid w:val="00483022"/>
    <w:rsid w:val="004D3642"/>
    <w:rsid w:val="0052747B"/>
    <w:rsid w:val="00530123"/>
    <w:rsid w:val="00532496"/>
    <w:rsid w:val="005B12E2"/>
    <w:rsid w:val="005D69B6"/>
    <w:rsid w:val="005E7B72"/>
    <w:rsid w:val="00603AD2"/>
    <w:rsid w:val="0061061C"/>
    <w:rsid w:val="006335DC"/>
    <w:rsid w:val="00864E28"/>
    <w:rsid w:val="008A336C"/>
    <w:rsid w:val="008A741B"/>
    <w:rsid w:val="008D3934"/>
    <w:rsid w:val="008E7928"/>
    <w:rsid w:val="009574F9"/>
    <w:rsid w:val="009A0140"/>
    <w:rsid w:val="00A535B3"/>
    <w:rsid w:val="00AB6FC0"/>
    <w:rsid w:val="00AD2917"/>
    <w:rsid w:val="00B21725"/>
    <w:rsid w:val="00B63236"/>
    <w:rsid w:val="00B87356"/>
    <w:rsid w:val="00BA52B8"/>
    <w:rsid w:val="00BA6C3C"/>
    <w:rsid w:val="00BB0010"/>
    <w:rsid w:val="00C07B0F"/>
    <w:rsid w:val="00C970AC"/>
    <w:rsid w:val="00CC6B73"/>
    <w:rsid w:val="00CD6F74"/>
    <w:rsid w:val="00D576E1"/>
    <w:rsid w:val="00D74C8A"/>
    <w:rsid w:val="00DB4238"/>
    <w:rsid w:val="00FC7E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934"/>
    <w:pPr>
      <w:spacing w:after="160" w:line="259" w:lineRule="auto"/>
    </w:pPr>
    <w:rPr>
      <w:rFonts w:cs="Calibri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A7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8A741B"/>
  </w:style>
  <w:style w:type="paragraph" w:styleId="Footer">
    <w:name w:val="footer"/>
    <w:basedOn w:val="Normal"/>
    <w:link w:val="FooterChar"/>
    <w:uiPriority w:val="99"/>
    <w:rsid w:val="008A7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8A74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57</TotalTime>
  <Pages>9</Pages>
  <Words>1419</Words>
  <Characters>8091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starovoitova</dc:creator>
  <cp:keywords/>
  <dc:description/>
  <cp:lastModifiedBy>user</cp:lastModifiedBy>
  <cp:revision>9</cp:revision>
  <dcterms:created xsi:type="dcterms:W3CDTF">2017-05-24T00:01:00Z</dcterms:created>
  <dcterms:modified xsi:type="dcterms:W3CDTF">2017-06-26T02:18:00Z</dcterms:modified>
</cp:coreProperties>
</file>