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44" w:rsidRPr="00A36944" w:rsidRDefault="00A36944" w:rsidP="00A36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36944">
        <w:rPr>
          <w:rFonts w:ascii="Times New Roman" w:hAnsi="Times New Roman" w:cs="Times New Roman"/>
          <w:b/>
          <w:sz w:val="24"/>
        </w:rPr>
        <w:t>Научно-практическая конференция по духовно-нравственному</w:t>
      </w:r>
    </w:p>
    <w:p w:rsidR="00A36944" w:rsidRDefault="00A36944" w:rsidP="00A36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44">
        <w:rPr>
          <w:rFonts w:ascii="Times New Roman" w:hAnsi="Times New Roman" w:cs="Times New Roman"/>
          <w:b/>
          <w:sz w:val="24"/>
        </w:rPr>
        <w:t>воспитанию подрастающего поколения «Истоки»</w:t>
      </w:r>
    </w:p>
    <w:p w:rsidR="00A36944" w:rsidRDefault="00A36944" w:rsidP="000F3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44" w:rsidRDefault="00A36944" w:rsidP="000F3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44" w:rsidRDefault="00A36944" w:rsidP="000F3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44" w:rsidRDefault="00A36944" w:rsidP="000F3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44" w:rsidRDefault="00A36944" w:rsidP="000F3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44" w:rsidRDefault="00A36944" w:rsidP="000F3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1F" w:rsidRPr="000F37D6" w:rsidRDefault="00071A93" w:rsidP="000F3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D6">
        <w:rPr>
          <w:rFonts w:ascii="Times New Roman" w:hAnsi="Times New Roman" w:cs="Times New Roman"/>
          <w:b/>
          <w:sz w:val="24"/>
          <w:szCs w:val="24"/>
        </w:rPr>
        <w:t>СОХРАНЕНИЕ ДУХОВНО – НРАВСТВЕННЫХ ЦЕННОСТЕЙ «МАЛОЙ РОДИНЫ» ЧЕРЕЗ СОЗДАНИЕ ВИРТУАЛЬНОГО МУЗЕЯ И ЕГО ИСПОЛЬЗОВАНИЕ В КРАЕВЕДЧЕСКОЙ РАБОТЕ С ОБУЧАЮЩИМИСЯ</w:t>
      </w:r>
    </w:p>
    <w:p w:rsidR="000F37D6" w:rsidRDefault="000F37D6" w:rsidP="000F37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286" w:rsidRDefault="00166286" w:rsidP="000F37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4523" w:rsidRPr="000F37D6" w:rsidRDefault="000F37D6" w:rsidP="000F37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Левашко Дарья Сергеевна,</w:t>
      </w:r>
    </w:p>
    <w:p w:rsidR="00C04523" w:rsidRPr="000F37D6" w:rsidRDefault="000F37D6" w:rsidP="000F37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A36944" w:rsidRDefault="000F37D6" w:rsidP="000F37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A36944" w:rsidSect="00004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37D6">
        <w:rPr>
          <w:rFonts w:ascii="Times New Roman" w:hAnsi="Times New Roman" w:cs="Times New Roman"/>
          <w:sz w:val="24"/>
          <w:szCs w:val="24"/>
        </w:rPr>
        <w:t>МАОУ ДО БР ЦДО</w:t>
      </w:r>
    </w:p>
    <w:p w:rsidR="00C04523" w:rsidRPr="00A36944" w:rsidRDefault="00A36944" w:rsidP="00A36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44">
        <w:rPr>
          <w:rFonts w:ascii="Times New Roman" w:hAnsi="Times New Roman" w:cs="Times New Roman"/>
          <w:b/>
          <w:sz w:val="24"/>
          <w:szCs w:val="24"/>
        </w:rPr>
        <w:lastRenderedPageBreak/>
        <w:t>Левашко Дарья Сергеевна</w:t>
      </w:r>
      <w:r w:rsidRPr="00A369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0F37D6" w:rsidRPr="000F37D6" w:rsidRDefault="00A36944" w:rsidP="000F37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85725</wp:posOffset>
            </wp:positionV>
            <wp:extent cx="2228850" cy="2971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24_1853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22D" w:rsidRPr="000F37D6" w:rsidRDefault="00D60321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В моем багаже 2,5 года педагогического стажа, 2 года в сфере </w:t>
      </w:r>
      <w:r w:rsidRPr="000F37D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F37D6">
        <w:rPr>
          <w:rFonts w:ascii="Times New Roman" w:hAnsi="Times New Roman" w:cs="Times New Roman"/>
          <w:sz w:val="24"/>
          <w:szCs w:val="24"/>
        </w:rPr>
        <w:t xml:space="preserve">-технологий и 2 года в сфере культуры. </w:t>
      </w:r>
      <w:r w:rsidR="00C04523" w:rsidRPr="000F37D6">
        <w:rPr>
          <w:rFonts w:ascii="Times New Roman" w:hAnsi="Times New Roman" w:cs="Times New Roman"/>
          <w:sz w:val="24"/>
          <w:szCs w:val="24"/>
        </w:rPr>
        <w:t>Основное направление деятельности</w:t>
      </w:r>
      <w:r w:rsidRPr="000F37D6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C04523" w:rsidRPr="000F37D6">
        <w:rPr>
          <w:rFonts w:ascii="Times New Roman" w:hAnsi="Times New Roman" w:cs="Times New Roman"/>
          <w:sz w:val="24"/>
          <w:szCs w:val="24"/>
        </w:rPr>
        <w:t xml:space="preserve"> – организация туристско-краеведческой работы. Являюсь руководителем Регионального центра детско-юношеского туризма и краеведения «БилТурЧАО». Так же руковожу творческим объединением «Мобильная разработка» в рамках центра цифрового образования </w:t>
      </w:r>
      <w:r w:rsidR="00C04523" w:rsidRPr="000F37D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04523" w:rsidRPr="000F37D6">
        <w:rPr>
          <w:rFonts w:ascii="Times New Roman" w:hAnsi="Times New Roman" w:cs="Times New Roman"/>
          <w:sz w:val="24"/>
          <w:szCs w:val="24"/>
        </w:rPr>
        <w:t xml:space="preserve">-куб в городе Билибино. </w:t>
      </w:r>
      <w:r w:rsidRPr="000F37D6">
        <w:rPr>
          <w:rFonts w:ascii="Times New Roman" w:hAnsi="Times New Roman" w:cs="Times New Roman"/>
          <w:sz w:val="24"/>
          <w:szCs w:val="24"/>
        </w:rPr>
        <w:t>В сферу моих профессиональных интересов нередко попадают проекты и практики, находящиеся на стыке гуманитарных и технических дисциплин. Такими проектами стали организация дистанционного межэтнического районного фестиваля «Возрождение</w:t>
      </w:r>
      <w:r w:rsidR="008416FF" w:rsidRPr="000F37D6">
        <w:rPr>
          <w:rFonts w:ascii="Times New Roman" w:hAnsi="Times New Roman" w:cs="Times New Roman"/>
          <w:sz w:val="24"/>
          <w:szCs w:val="24"/>
        </w:rPr>
        <w:t>»</w:t>
      </w:r>
      <w:r w:rsidRPr="000F37D6">
        <w:rPr>
          <w:rFonts w:ascii="Times New Roman" w:hAnsi="Times New Roman" w:cs="Times New Roman"/>
          <w:sz w:val="24"/>
          <w:szCs w:val="24"/>
        </w:rPr>
        <w:t xml:space="preserve">, организация проекта оцифровки фотографий из частных архивов жителей города Билибино, </w:t>
      </w:r>
      <w:r w:rsidR="006C7348" w:rsidRPr="000F37D6">
        <w:rPr>
          <w:rFonts w:ascii="Times New Roman" w:hAnsi="Times New Roman" w:cs="Times New Roman"/>
          <w:sz w:val="24"/>
          <w:szCs w:val="24"/>
        </w:rPr>
        <w:t>съемка и монтаж видеороликов краеведческого направления, перевод и монтаж русских субтитров американских фильмов о жителях Аляски и Чукотки. Высшее историко-педагогическое образование и хороший уровень вла</w:t>
      </w:r>
      <w:r w:rsidR="008416FF" w:rsidRPr="000F37D6">
        <w:rPr>
          <w:rFonts w:ascii="Times New Roman" w:hAnsi="Times New Roman" w:cs="Times New Roman"/>
          <w:sz w:val="24"/>
          <w:szCs w:val="24"/>
        </w:rPr>
        <w:t>дения английским языком позволяю</w:t>
      </w:r>
      <w:r w:rsidR="006C7348" w:rsidRPr="000F37D6">
        <w:rPr>
          <w:rFonts w:ascii="Times New Roman" w:hAnsi="Times New Roman" w:cs="Times New Roman"/>
          <w:sz w:val="24"/>
          <w:szCs w:val="24"/>
        </w:rPr>
        <w:t>т мне более углубленно заниматься исследовательской и поисковой работой, быстро осваивать новые программы и инструменты, прибегать к зарубежному опыту.</w:t>
      </w:r>
      <w:r w:rsidR="008416FF" w:rsidRPr="000F37D6">
        <w:rPr>
          <w:rFonts w:ascii="Times New Roman" w:hAnsi="Times New Roman" w:cs="Times New Roman"/>
          <w:sz w:val="24"/>
          <w:szCs w:val="24"/>
        </w:rPr>
        <w:t xml:space="preserve"> </w:t>
      </w:r>
      <w:r w:rsidR="0059622D" w:rsidRPr="000F37D6">
        <w:rPr>
          <w:rFonts w:ascii="Times New Roman" w:hAnsi="Times New Roman" w:cs="Times New Roman"/>
          <w:sz w:val="24"/>
          <w:szCs w:val="24"/>
        </w:rPr>
        <w:t>На сегодняшний день наиболее важным направлением для меня является создание и наполнение виртуального музея по истории города Билибино, чему и посвящена данная работа.</w:t>
      </w:r>
    </w:p>
    <w:p w:rsidR="0059622D" w:rsidRPr="000F37D6" w:rsidRDefault="0059622D" w:rsidP="000F37D6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1A93" w:rsidRPr="000F37D6" w:rsidRDefault="00071A93" w:rsidP="000F37D6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F37D6">
        <w:rPr>
          <w:rFonts w:ascii="Times New Roman" w:hAnsi="Times New Roman"/>
          <w:b/>
          <w:sz w:val="24"/>
          <w:szCs w:val="24"/>
        </w:rPr>
        <w:t>Введение</w:t>
      </w:r>
    </w:p>
    <w:p w:rsidR="00071A93" w:rsidRPr="000F37D6" w:rsidRDefault="00071A93" w:rsidP="000F37D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t xml:space="preserve">Развитие современных технологий и новые взгляды на преподавание истории и краеведения в школах и учреждениях дополнительного образования неизбежно приводят к появлению новых форм взаимодействия между музеями и образовательными учреждениями. Появление виртуальных музеев в перспективе способно перенести эти формы на качественно новый уровень. </w:t>
      </w:r>
    </w:p>
    <w:p w:rsidR="00071A93" w:rsidRPr="000F37D6" w:rsidRDefault="00071A93" w:rsidP="000F37D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t>Проект создания музея появился в ходе работы над фильмом об истории Билибинского дома пионеров, приуроченного к 50-летию районного Центра дополнительного образования. В свободном доступе находилась информация о ключевых датах и событиях советского периода, но при встрече со старожилами города часто открывались новые подробности, не зафиксированные документально ни в одном из доступных источников. В связи с демографической ситуацией в городе, отъездом людей старшего поколения и опасностью окончательной утраты ценных воспоминаний жителей о прошлом города, было принято решение о создании проекта виртуального музея по истории города Билибино.</w:t>
      </w:r>
    </w:p>
    <w:p w:rsidR="0059622D" w:rsidRPr="000F37D6" w:rsidRDefault="0059622D" w:rsidP="000F37D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1A93" w:rsidRPr="000F37D6" w:rsidRDefault="00071A93" w:rsidP="000F3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Первым этапом на пути создания музея стало определение хронологических и территориальных рамок для изучения. Исходя из технических возможностей и педагогических задач, был выбран период 50-90х годов ХХ</w:t>
      </w:r>
      <w:r w:rsidR="0040165D">
        <w:rPr>
          <w:rFonts w:ascii="Times New Roman" w:hAnsi="Times New Roman" w:cs="Times New Roman"/>
          <w:sz w:val="24"/>
          <w:szCs w:val="24"/>
        </w:rPr>
        <w:t xml:space="preserve"> </w:t>
      </w:r>
      <w:r w:rsidRPr="000F37D6">
        <w:rPr>
          <w:rFonts w:ascii="Times New Roman" w:hAnsi="Times New Roman" w:cs="Times New Roman"/>
          <w:sz w:val="24"/>
          <w:szCs w:val="24"/>
        </w:rPr>
        <w:t>в. и территория города Билибино. Такой выбор был продиктован, прежде всего, ограниченностью человеческих ресурсов и времени. В ближайшие годы планируется расширение как хронологических, так и территориальных рамок.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Проект был разбит на следующие направления: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•Поисково-исследовательская работа молодежных волонтерских групп;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lastRenderedPageBreak/>
        <w:t xml:space="preserve">•Разработка образовательных программ и обучение участников проекта музейному делу и ИКТ компетенциям;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•Формирование фондов музея и составление плана экспозиций.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•Создание медиа материалов (монтаж аудио и видеоматериалов, составление презентаций, разработка методических материалов, создание интерактивных карт).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•Разработка и наполнение сайта музея.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На 26 января 2021 года было собрано: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72 интервью. В это число вошли интервью с людьми проживавшими на территории города Билибино и Билибинского района с начала 50-х годов ХХ века по настоящее время. Среди интервьюируемых были сотрудники администрации поселка, работники сферы культуры и образования, пилоты и работники обслуживания авиации, сотрудники атомной станции, геологи и рабо</w:t>
      </w:r>
      <w:r w:rsidR="0059622D" w:rsidRPr="000F37D6">
        <w:rPr>
          <w:rFonts w:ascii="Times New Roman" w:hAnsi="Times New Roman" w:cs="Times New Roman"/>
          <w:sz w:val="24"/>
          <w:szCs w:val="24"/>
        </w:rPr>
        <w:t>тники золотодобывающей отрасли</w:t>
      </w:r>
      <w:r w:rsidRPr="000F37D6">
        <w:rPr>
          <w:rFonts w:ascii="Times New Roman" w:hAnsi="Times New Roman" w:cs="Times New Roman"/>
          <w:sz w:val="24"/>
          <w:szCs w:val="24"/>
        </w:rPr>
        <w:t>, участники комсомольских ударных строек и др.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127 фотографий из частных архивов жителей. На снимках запечатлены жители города, а также этапы строительства объектов, сцены повседневной жизни города, культурных мероприятий.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16 видеозаписей, связанных с историей города. Сюда вошли новостные репортажи местного телевидения, смонтированные ролики об истории предприятий и учреждений города, обзорные съемки с вертолетов.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14 аудиозаписей. Сюда вошли записи авторских песен о городе и районе разных лет, а также выступления жителей по радио.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84 копии архивных документов. Среди документов представлены решения местных советов, протоколы собраний, летописи комсомольской стройки, а также копии документально датирующие основные события в истории города, такие как открытие школ, больниц, присвоение статуса городского поселка и т.д.</w:t>
      </w:r>
    </w:p>
    <w:p w:rsidR="00071A93" w:rsidRPr="000F37D6" w:rsidRDefault="0040165D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1088390</wp:posOffset>
            </wp:positionV>
            <wp:extent cx="3076575" cy="2162175"/>
            <wp:effectExtent l="19050" t="0" r="9525" b="0"/>
            <wp:wrapSquare wrapText="bothSides"/>
            <wp:docPr id="4" name="Объект 3" descr="C:\Users\Пк\OneDrive\Рабочий стол\Даша\Диплом\Образец поиска и метаданных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C:\Users\Пк\OneDrive\Рабочий стол\Даша\Диплом\Образец поиска и метаданных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71A93" w:rsidRPr="000F37D6">
        <w:rPr>
          <w:rFonts w:ascii="Times New Roman" w:hAnsi="Times New Roman" w:cs="Times New Roman"/>
          <w:sz w:val="24"/>
          <w:szCs w:val="24"/>
        </w:rPr>
        <w:t xml:space="preserve">По итогам проекта будет получен мобильный интерактивный продукт. Проект продолжит свое развитие по сбору фондов и популяризации поисковой и музейной деятельности среди молодежи. Достигнутые на подготовительной стадии проекта договоренности с МАОУ ДО БР ЦДО позволят музею существовать в дальнейшем на базе Центра, успешно интегрироваться в культурно-образовательную среду города. Открытая интерактивная площадка в сети интернет позволит любому желающему внести вклад в развитие музея.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На сегодняшний день, в связи с эпидемиологической обстановкой в Чукотском автономном округе, график работ по созданию виртуального музея подвергся серьезным изменениям. Действия, связанные с техническим обеспечением экспозиционной деятельности музея</w:t>
      </w:r>
      <w:r w:rsidR="0059622D" w:rsidRPr="000F37D6">
        <w:rPr>
          <w:rFonts w:ascii="Times New Roman" w:hAnsi="Times New Roman" w:cs="Times New Roman"/>
          <w:sz w:val="24"/>
          <w:szCs w:val="24"/>
        </w:rPr>
        <w:t xml:space="preserve"> и освоению образовательных программ</w:t>
      </w:r>
      <w:r w:rsidRPr="000F37D6">
        <w:rPr>
          <w:rFonts w:ascii="Times New Roman" w:hAnsi="Times New Roman" w:cs="Times New Roman"/>
          <w:sz w:val="24"/>
          <w:szCs w:val="24"/>
        </w:rPr>
        <w:t xml:space="preserve"> были перенесены на 2021-2022 год. Но уже сейчас по итогам выполненного сбора исторических источников, систематизации и анализа полученных результатов мы можем говорить о положительных </w:t>
      </w:r>
      <w:bookmarkStart w:id="0" w:name="_GoBack"/>
      <w:bookmarkEnd w:id="0"/>
      <w:r w:rsidRPr="000F37D6">
        <w:rPr>
          <w:rFonts w:ascii="Times New Roman" w:hAnsi="Times New Roman" w:cs="Times New Roman"/>
          <w:sz w:val="24"/>
          <w:szCs w:val="24"/>
        </w:rPr>
        <w:t>результатах.</w:t>
      </w:r>
      <w:r w:rsidR="000877D7" w:rsidRPr="000F37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При создании виртуального музея города Билибино были разработаны концепции и механизмы презентации экспонатов и экспозиции в целом, метаданных к каждому экспонату с учетом доступности для людей с ограниченными возможностями здоровья.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Механизм презентации экспозиции включает в себя каталог экспонатов с возможностью сортировки по ряду параметров. К таким параметрам могут быть отнесены датировка источника, вид источника (аудио, видео, текст, изображение и т.д.). Также возможен поиск и сортировка источников по ключевым словам, определяющим </w:t>
      </w:r>
      <w:r w:rsidRPr="000F37D6">
        <w:rPr>
          <w:rFonts w:ascii="Times New Roman" w:hAnsi="Times New Roman" w:cs="Times New Roman"/>
          <w:sz w:val="24"/>
          <w:szCs w:val="24"/>
        </w:rPr>
        <w:lastRenderedPageBreak/>
        <w:t>отношение источника к тематическим блокам экспозиции («авиация», «БиАЭС», «Росинка» и т.д.). Реализация механизма презентации предполагает создание виртуальной экспозиции, позволяющей осуществлять как последовательный просмотр логически связанных между собой экспонатов, так и произвольную демонстрацию выбранных пользователем элементов. В рамках экспозиции разработаны 3 тематические аудио экскурсии: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- «Развитие и перспективы». Экскурсия предполагает знакомство с историей города, архивными документами, демонстрацию изменения инфраструктуры, состава населения, экономического развития.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- «Жизнь за полярным кругом». Экскурсия опирается на собранные воспоминания жителей города и архив частных фотографий и аудиозаписей. В рамках экскурсии зритель знакомится с историей повседневности города Билибино.</w:t>
      </w:r>
      <w:r w:rsidR="000877D7" w:rsidRPr="000F37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1A93" w:rsidRPr="000F37D6" w:rsidRDefault="000877D7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73025</wp:posOffset>
            </wp:positionV>
            <wp:extent cx="3074035" cy="2159635"/>
            <wp:effectExtent l="0" t="0" r="0" b="0"/>
            <wp:wrapSquare wrapText="bothSides"/>
            <wp:docPr id="5" name="Объект 3" descr="C:\Users\Пк\OneDrive\Рабочий стол\Даша\Диплом\Образец поиска и метаданных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C:\Users\Пк\OneDrive\Рабочий стол\Даша\Диплом\Образец поиска и метаданных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71A93" w:rsidRPr="000F37D6">
        <w:rPr>
          <w:rFonts w:ascii="Times New Roman" w:hAnsi="Times New Roman" w:cs="Times New Roman"/>
          <w:sz w:val="24"/>
          <w:szCs w:val="24"/>
        </w:rPr>
        <w:t xml:space="preserve">- Цикл «Городская мозаика». Экскурсия включает в себя 17 коротких аудио гидов, посвященных истории отдельных аспектов жизни города и его предприятиям. Пользователь может самостоятельно выбрать интересующие аспекты из списка предложенных тем.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Механизм презентации экспонатов предполагает демонстрацию фотографий при помощи тайловой графики. Аудио и видео материалы демонстрируются при помощи встроенных фреймов или в рамках аудиоэкскурсий. На текущий момент музей не располагает объемными пространственными экспонатами, что позволяет на этом этапе отказаться от 3</w:t>
      </w:r>
      <w:r w:rsidRPr="000F37D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37D6">
        <w:rPr>
          <w:rFonts w:ascii="Times New Roman" w:hAnsi="Times New Roman" w:cs="Times New Roman"/>
          <w:sz w:val="24"/>
          <w:szCs w:val="24"/>
        </w:rPr>
        <w:t>-моделей и псевдотрехмерных образов. Метаданные по каждому предмету могут быть отображены выпадающим списком, либо сопровождать экспонат в рамках аудио экскурсии.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Языковая локализация музея представлена на русском и английском языках, планируется перевод материалов музея на языки коренных народов Чукотки (эвенский, чукотский). При работе с людьми с ограниченными возможностями здоровья используется аудио сопровождение метаданных экспонатов, возможность увеличения шрифтов и объектов, на сайте музея предусмотрена версия для слабовидящих.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Использование готового виртуального музея в краеведческой работе с учащимися возможно во многих формах. Наиболее востребованными в рамках дополнительного образования являются следующие формы взаимодействия:</w:t>
      </w:r>
    </w:p>
    <w:p w:rsidR="00071A93" w:rsidRPr="000F37D6" w:rsidRDefault="00071A93" w:rsidP="000F37D6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t>Урок</w:t>
      </w:r>
      <w:r w:rsidR="008D5EC3">
        <w:rPr>
          <w:rFonts w:ascii="Times New Roman" w:hAnsi="Times New Roman"/>
          <w:sz w:val="24"/>
          <w:szCs w:val="24"/>
        </w:rPr>
        <w:t xml:space="preserve"> – </w:t>
      </w:r>
      <w:r w:rsidRPr="000F37D6">
        <w:rPr>
          <w:rFonts w:ascii="Times New Roman" w:hAnsi="Times New Roman"/>
          <w:sz w:val="24"/>
          <w:szCs w:val="24"/>
        </w:rPr>
        <w:t>виртуальный музей</w:t>
      </w:r>
    </w:p>
    <w:p w:rsidR="00071A93" w:rsidRPr="000F37D6" w:rsidRDefault="00071A93" w:rsidP="000F37D6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t>Мобильный музей</w:t>
      </w:r>
    </w:p>
    <w:p w:rsidR="00071A93" w:rsidRPr="000F37D6" w:rsidRDefault="00071A93" w:rsidP="000F37D6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t>Проектная работа на базе музея</w:t>
      </w:r>
    </w:p>
    <w:p w:rsidR="00071A93" w:rsidRPr="000F37D6" w:rsidRDefault="00071A93" w:rsidP="000F37D6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t>Виртуальная образовательная среда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При реализации модели «урок – виртуальный музей» предполагается перенос урока в виртуальное пространство музея. Согласно образовательной программе определяется тематика и периодичность таких занятий. При такой модели педагог использует виртуальное пространство музея как иллюстрацию к учебному материалу, а также использует образовательные ресурсы музея (аудио гиды, интерактивные программы, викторины, творческие задания) для закрепления знаний и практических навыков учащихся. Примером использования такой модели взаимодействия может быть урок по теме «Землепроходцы севера», за</w:t>
      </w:r>
      <w:r w:rsidR="0040165D">
        <w:rPr>
          <w:rFonts w:ascii="Times New Roman" w:hAnsi="Times New Roman" w:cs="Times New Roman"/>
          <w:sz w:val="24"/>
          <w:szCs w:val="24"/>
        </w:rPr>
        <w:t xml:space="preserve"> </w:t>
      </w:r>
      <w:r w:rsidRPr="000F37D6">
        <w:rPr>
          <w:rFonts w:ascii="Times New Roman" w:hAnsi="Times New Roman" w:cs="Times New Roman"/>
          <w:sz w:val="24"/>
          <w:szCs w:val="24"/>
        </w:rPr>
        <w:t xml:space="preserve">действующий аудио гид «Геологи» из цикла «Городская мозаика» и экспонаты музея (фотографии, воспоминания жителей). Результатом реализации такой модели становится эффективное формирование УУД за счет непривычной среды обучения, получение и закрепление предметных знаний и навыков за </w:t>
      </w:r>
      <w:r w:rsidRPr="000F37D6">
        <w:rPr>
          <w:rFonts w:ascii="Times New Roman" w:hAnsi="Times New Roman" w:cs="Times New Roman"/>
          <w:sz w:val="24"/>
          <w:szCs w:val="24"/>
        </w:rPr>
        <w:lastRenderedPageBreak/>
        <w:t xml:space="preserve">счет использования музейных ресурсов и реализации деятельностного подхода, закрепления на практике полученных знаний, создания ассоциативных цепочек. Реализация модели «урок – виртуальный музей» обеспечивает метапредметный подход и систематизацию знаний обучающихся по разным дисциплинам, формирует творческий подход к решению предметных заданий. В модели взаимодействия «урок-музей», при которой урок проводится в традиционном музее с выездом класса, учреждения образования и культуры неизбежно сталкиваются с рядом административно-организационных вопросов из-за принадлежности к разным ведомствам, удаленностью, сложностями в организации транспорта и техническими возможностями учреждений. При использовании модели «урок – виртуальный музей» эти организационные проблемы с успехом решаются. Такой урок может быть проведен в любом образовательном учреждении, независимо от его удаленности, что особенно актуально для Билибинского муниципального района, так как большинство образовательных учреждений района находятся в труднодоступных населенных пунктах, не имеющих на своей территории филиалов традиционных музеев.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Модель взаимодействия «мобильный музей» имеет много общего с предыдущей моделью. Определяющим отличием будет то, что виртуальный музей разворачивается в реальном пространстве образовательного учреждения. При этом изображения и тексты музея распечатываются, задействуются проекторы и аудиосистемы для отображения видео и аудио материалов. Такой вариант экспозиции позволяет реализовать очное занятие, а также решает проблему недостаточной технической обеспеченности образовательных учреждений. При этом педагог может использовать материалы аудиогидов, перерабатывая информацию и создавая собственный образовательный маршрут, дополняя материалы экспозиции углубленными знаниями по предмету или другим научным областям.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Модель взаимодействия, основанная на методе проектов, на текущем этапе является наиболее перспективной. В рамках такой модели наиболее полно раскрывается потенциал виртуального музея, как площадки для исследовательской работы. Суть модели заключается в индивидуальной или групповой работе обучающихся на основе материалов музея. Музей в данном случае выступает как источник информации, площадка для исследований. В условиях традиционного музея для знакомства обучающегося с материалами музея требуется заключение специального договора между образовательной </w:t>
      </w:r>
      <w:r w:rsidR="00073BA1" w:rsidRPr="000F37D6">
        <w:rPr>
          <w:rFonts w:ascii="Times New Roman" w:hAnsi="Times New Roman" w:cs="Times New Roman"/>
          <w:sz w:val="24"/>
          <w:szCs w:val="24"/>
        </w:rPr>
        <w:t>организацией и музеем</w:t>
      </w:r>
      <w:r w:rsidRPr="000F37D6">
        <w:rPr>
          <w:rFonts w:ascii="Times New Roman" w:hAnsi="Times New Roman" w:cs="Times New Roman"/>
          <w:sz w:val="24"/>
          <w:szCs w:val="24"/>
        </w:rPr>
        <w:t>, который позволяет обучающемуся неограниченно посещать музей, проводить исследовательскую работу, знакомиться с хранящимися в запасниках экспонатами. В случае виртуального музея такие организационные вопросы снимаются, обучающийся может удаленно ознакомится со всем фондом музея. Помимо этого, реализованные проекты обучающихся, выполненные в применимом для экспонирования формате, также могут быть включены в экспозицию. Возможность продемонстрировать свой проект не только на уровне образовательного учреждения, но и на открытой площадке музея создает дополнительную мотивацию к познавательной деятельности.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Виртуальная образовательная среда музея также является формой взаимодействия музея и образовательных организаций, хотя не предусматривает опоры на принятые образовательные программы и учебные планы. Такая образовательная среда может использоваться как в процессе урока, так и во внеклассной работе, и в рамках краткосрочных элективных курсов по истории города, округа или страны в целом. Суть взаимодействия заключается в создании на базе виртуального музея самостоятельных образовательных продуктов, разбитых на тематические блоки. Таким образом, педагоги могут включать уже готовые образовательные блоки в учебный план либо рекомендовать их самостоятельное прохождение для углубления или закрепления знаний обучающихся по изучаемым темам. Оставляя образовательную среду открытой для общего пользования, музей самостоятельно реализует образовательные программы, связанные с музейной деятельностью и тематикам</w:t>
      </w:r>
      <w:r w:rsidR="00073BA1" w:rsidRPr="000F37D6">
        <w:rPr>
          <w:rFonts w:ascii="Times New Roman" w:hAnsi="Times New Roman" w:cs="Times New Roman"/>
          <w:sz w:val="24"/>
          <w:szCs w:val="24"/>
        </w:rPr>
        <w:t>и</w:t>
      </w:r>
      <w:r w:rsidRPr="000F37D6">
        <w:rPr>
          <w:rFonts w:ascii="Times New Roman" w:hAnsi="Times New Roman" w:cs="Times New Roman"/>
          <w:sz w:val="24"/>
          <w:szCs w:val="24"/>
        </w:rPr>
        <w:t xml:space="preserve"> экспозиций. Одной из главных составляющих такой формы </w:t>
      </w:r>
      <w:r w:rsidRPr="000F37D6">
        <w:rPr>
          <w:rFonts w:ascii="Times New Roman" w:hAnsi="Times New Roman" w:cs="Times New Roman"/>
          <w:sz w:val="24"/>
          <w:szCs w:val="24"/>
        </w:rPr>
        <w:lastRenderedPageBreak/>
        <w:t>является коммуникационный уровень, позволяющий проводить на базе музея обсуждения и дискуссии, высказывать собственное мнение об экспозициях и образовательных программах. Это позволит существенно расширить возможности музея как площадки для взаимодействия и обучения.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Реализация любой модели взаимодействия между образовательной организацией и музеем требует согласования учебных планов и образовательных программ с тематикой музейных экскурсий. В рамках виртуального музея решаются проблемы составления таких экскурсий, так как нет необходимости реального (физического) экспонирования музейных предметов. Все экспонаты музея могут быть изучены педагогам</w:t>
      </w:r>
      <w:r w:rsidR="00073BA1" w:rsidRPr="000F37D6">
        <w:rPr>
          <w:rFonts w:ascii="Times New Roman" w:hAnsi="Times New Roman" w:cs="Times New Roman"/>
          <w:sz w:val="24"/>
          <w:szCs w:val="24"/>
        </w:rPr>
        <w:t>и</w:t>
      </w:r>
      <w:r w:rsidRPr="000F37D6">
        <w:rPr>
          <w:rFonts w:ascii="Times New Roman" w:hAnsi="Times New Roman" w:cs="Times New Roman"/>
          <w:sz w:val="24"/>
          <w:szCs w:val="24"/>
        </w:rPr>
        <w:t xml:space="preserve"> при помощи электронного каталога, что позволит сформировать индивидуальный план экспозиции, полностью отвечающий конкретным педагогическим задачам, либо подобрать готовый образовательный продукт под конкретные цели.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>Современные исследователи непрерывно ищут все новые способы взаимодействия музея и образовательных организаций. Идет активное обсуждение необходимости централизации и систематизации этого процесса, интеграции в пространства музея школьных дисциплин. Остается недооцененным в педагогической среде образовательный потенциал социальных сетей, как ресурса виртуального музея. Коммуникативные возможности и широкий охват аудитории позволяют получать эффективную обратную связь и строить востребованные образовательные маршруты. Применение технологий форумов, сочетание индивидуальной и групповых работ в онлайн пространстве позволяют создавать качественный сетевой учебный контент.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Исходя из результатов исследования, мы можем говорить, что музей предоставляет широчайшие возможности для исследовательской, образовательной и творческой деятельности. Лишенный многих организационных трудностей виртуальный музей предоставляет техническую возможность для включения в такую систему удаленных населенных пунктов, организации дистанционного обучения и специальной среды для обучения детей с ОВЗ. Разнообразие форм взаимодействия позволяет использовать виртуальный музей на всех ступенях образования, а интерактивность и возможность внесения своего вклада в наполнение музейных коллекций логически вписываются в современную парадигму образования. Обучающийся выступает как субъект обучения и творческой деятельности, реализует деятельностный подход, развивает метапредметные навыки. </w:t>
      </w:r>
      <w:bookmarkStart w:id="1" w:name="_Toc73330559"/>
    </w:p>
    <w:p w:rsidR="00071A93" w:rsidRPr="000F37D6" w:rsidRDefault="00071A93" w:rsidP="000F3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D6">
        <w:rPr>
          <w:rFonts w:ascii="Times New Roman" w:hAnsi="Times New Roman" w:cs="Times New Roman"/>
          <w:b/>
          <w:sz w:val="24"/>
          <w:szCs w:val="24"/>
        </w:rPr>
        <w:t>Заключение</w:t>
      </w:r>
      <w:bookmarkEnd w:id="1"/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Практическое применение данного исследования возможно как в сфере дополнительного образования, так и в рамках общеобразовательных организаций. Формы взаимодействия музея и образовательного учреждения могут быть положены в основу разработки элективных курсов по краеведению, отечественной истории и музейному делу. Использование предложенных методических разработок может способствовать не только приобретению обучающимися новых знаний, но и расширенной профориентации, развитию личностных качеств, метапредметных навыков (УУД), а также созданию основы для гражданской позиции и воспитанию патриотизма.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D6">
        <w:rPr>
          <w:rFonts w:ascii="Times New Roman" w:hAnsi="Times New Roman" w:cs="Times New Roman"/>
          <w:sz w:val="24"/>
          <w:szCs w:val="24"/>
        </w:rPr>
        <w:t xml:space="preserve">Перспективным направлением дальнейших исследований станет разработка и апробация образовательных программ, объединяющих технические знания с основами музейной работы. Такими программами могут стать направления по изучению </w:t>
      </w:r>
      <w:r w:rsidRPr="000F37D6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0F37D6">
        <w:rPr>
          <w:rFonts w:ascii="Times New Roman" w:hAnsi="Times New Roman" w:cs="Times New Roman"/>
          <w:sz w:val="24"/>
          <w:szCs w:val="24"/>
        </w:rPr>
        <w:t>-</w:t>
      </w:r>
      <w:r w:rsidRPr="000F37D6"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0F37D6">
        <w:rPr>
          <w:rFonts w:ascii="Times New Roman" w:hAnsi="Times New Roman" w:cs="Times New Roman"/>
          <w:sz w:val="24"/>
          <w:szCs w:val="24"/>
        </w:rPr>
        <w:t xml:space="preserve">, программированию на </w:t>
      </w:r>
      <w:r w:rsidRPr="000F37D6">
        <w:rPr>
          <w:rFonts w:ascii="Times New Roman" w:hAnsi="Times New Roman" w:cs="Times New Roman"/>
          <w:sz w:val="24"/>
          <w:szCs w:val="24"/>
          <w:lang w:val="en-US"/>
        </w:rPr>
        <w:t>Pyton</w:t>
      </w:r>
      <w:r w:rsidRPr="000F37D6">
        <w:rPr>
          <w:rFonts w:ascii="Times New Roman" w:hAnsi="Times New Roman" w:cs="Times New Roman"/>
          <w:sz w:val="24"/>
          <w:szCs w:val="24"/>
        </w:rPr>
        <w:t xml:space="preserve"> и С++, разработка на </w:t>
      </w:r>
      <w:r w:rsidRPr="000F37D6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0F37D6">
        <w:rPr>
          <w:rFonts w:ascii="Times New Roman" w:hAnsi="Times New Roman" w:cs="Times New Roman"/>
          <w:sz w:val="24"/>
          <w:szCs w:val="24"/>
        </w:rPr>
        <w:t xml:space="preserve"> с применением полученных знаний для создания образовательных и вспомогательных продуктов в рамках виртуального музея города Билибино. </w:t>
      </w:r>
    </w:p>
    <w:p w:rsidR="00071A93" w:rsidRPr="000F37D6" w:rsidRDefault="00071A93" w:rsidP="000F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A93" w:rsidRPr="000F37D6" w:rsidRDefault="00071A93" w:rsidP="008D5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D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71A93" w:rsidRPr="000F37D6" w:rsidRDefault="00071A93" w:rsidP="008D5E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t>Иванова О. В. Модели взаимодействия образовательных организаций и музеев // Отечественная и зарубежная педагогика. 2018. №3 (51), с. 148-160</w:t>
      </w:r>
    </w:p>
    <w:p w:rsidR="00071A93" w:rsidRPr="000F37D6" w:rsidRDefault="00071A93" w:rsidP="008D5E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lastRenderedPageBreak/>
        <w:t xml:space="preserve">Иванова О.В. Формы взаимодействия музеев и общеобразовательных организаций в условиях информационного общества // Ценности и смыслы. 2018. №6, с. 148-160. </w:t>
      </w:r>
    </w:p>
    <w:p w:rsidR="00071A93" w:rsidRPr="000F37D6" w:rsidRDefault="00071A93" w:rsidP="008D5E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t>Караманов А.В. Музей как центр обучения в современном образовательном пространстве // Культура и образование. – Март 2014.</w:t>
      </w:r>
      <w:r w:rsidR="008D5EC3">
        <w:rPr>
          <w:rFonts w:ascii="Times New Roman" w:hAnsi="Times New Roman"/>
          <w:sz w:val="24"/>
          <w:szCs w:val="24"/>
        </w:rPr>
        <w:t xml:space="preserve"> – </w:t>
      </w:r>
      <w:r w:rsidRPr="000F37D6">
        <w:rPr>
          <w:rFonts w:ascii="Times New Roman" w:hAnsi="Times New Roman"/>
          <w:sz w:val="24"/>
          <w:szCs w:val="24"/>
        </w:rPr>
        <w:t>№ 3 [Электронный ресурс]. URL: http://vestnik-rzi.ru/2014/03/1321 (дата обращения: 03.06.2021).</w:t>
      </w:r>
    </w:p>
    <w:p w:rsidR="00071A93" w:rsidRPr="000F37D6" w:rsidRDefault="00071A93" w:rsidP="008D5E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37D6">
        <w:rPr>
          <w:rFonts w:ascii="Times New Roman" w:hAnsi="Times New Roman"/>
          <w:sz w:val="24"/>
          <w:szCs w:val="24"/>
        </w:rPr>
        <w:t>Караманов А.В. Организация персональной виртуальной среды обучения для студентов в музее: возможности и перспективы // ВМ. 2017. №1 (15), с. 105-113.</w:t>
      </w:r>
    </w:p>
    <w:sectPr w:rsidR="00071A93" w:rsidRPr="000F37D6" w:rsidSect="000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3E" w:rsidRDefault="00D4103E" w:rsidP="00071A93">
      <w:pPr>
        <w:spacing w:after="0" w:line="240" w:lineRule="auto"/>
      </w:pPr>
      <w:r>
        <w:separator/>
      </w:r>
    </w:p>
  </w:endnote>
  <w:endnote w:type="continuationSeparator" w:id="1">
    <w:p w:rsidR="00D4103E" w:rsidRDefault="00D4103E" w:rsidP="0007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3E" w:rsidRDefault="00D4103E" w:rsidP="00071A93">
      <w:pPr>
        <w:spacing w:after="0" w:line="240" w:lineRule="auto"/>
      </w:pPr>
      <w:r>
        <w:separator/>
      </w:r>
    </w:p>
  </w:footnote>
  <w:footnote w:type="continuationSeparator" w:id="1">
    <w:p w:rsidR="00D4103E" w:rsidRDefault="00D4103E" w:rsidP="0007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6FD"/>
    <w:multiLevelType w:val="hybridMultilevel"/>
    <w:tmpl w:val="3E664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FE7225"/>
    <w:multiLevelType w:val="hybridMultilevel"/>
    <w:tmpl w:val="F11A2C00"/>
    <w:lvl w:ilvl="0" w:tplc="9F282E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467E"/>
    <w:multiLevelType w:val="hybridMultilevel"/>
    <w:tmpl w:val="498E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E6BB7"/>
    <w:multiLevelType w:val="hybridMultilevel"/>
    <w:tmpl w:val="4FE47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A93"/>
    <w:rsid w:val="00004568"/>
    <w:rsid w:val="00071A93"/>
    <w:rsid w:val="00073BA1"/>
    <w:rsid w:val="000877D7"/>
    <w:rsid w:val="000F37D6"/>
    <w:rsid w:val="00115AEC"/>
    <w:rsid w:val="00166286"/>
    <w:rsid w:val="001C0999"/>
    <w:rsid w:val="001D2732"/>
    <w:rsid w:val="002F0FD7"/>
    <w:rsid w:val="0040165D"/>
    <w:rsid w:val="0043231F"/>
    <w:rsid w:val="00501012"/>
    <w:rsid w:val="0059622D"/>
    <w:rsid w:val="006843D4"/>
    <w:rsid w:val="00687FC6"/>
    <w:rsid w:val="006B732E"/>
    <w:rsid w:val="006C7348"/>
    <w:rsid w:val="008416FF"/>
    <w:rsid w:val="008D5EC3"/>
    <w:rsid w:val="00A36944"/>
    <w:rsid w:val="00A818AB"/>
    <w:rsid w:val="00BC690C"/>
    <w:rsid w:val="00C04523"/>
    <w:rsid w:val="00D4103E"/>
    <w:rsid w:val="00D6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68"/>
  </w:style>
  <w:style w:type="paragraph" w:styleId="1">
    <w:name w:val="heading 1"/>
    <w:basedOn w:val="a"/>
    <w:next w:val="a"/>
    <w:link w:val="10"/>
    <w:qFormat/>
    <w:rsid w:val="00071A9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A9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071A9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semiHidden/>
    <w:rsid w:val="00071A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71A9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071A93"/>
    <w:rPr>
      <w:vertAlign w:val="superscript"/>
    </w:rPr>
  </w:style>
  <w:style w:type="character" w:styleId="a6">
    <w:name w:val="Hyperlink"/>
    <w:basedOn w:val="a0"/>
    <w:uiPriority w:val="99"/>
    <w:unhideWhenUsed/>
    <w:rsid w:val="00C045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A9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A93"/>
    <w:rPr>
      <w:rFonts w:ascii="Cambria" w:eastAsia="Calibri" w:hAnsi="Cambria" w:cs="Times New Roman"/>
      <w:b/>
      <w:bCs/>
      <w:color w:val="365F91"/>
      <w:sz w:val="28"/>
      <w:szCs w:val="28"/>
      <w:lang w:val="x-none"/>
    </w:rPr>
  </w:style>
  <w:style w:type="paragraph" w:customStyle="1" w:styleId="11">
    <w:name w:val="Абзац списка1"/>
    <w:basedOn w:val="a"/>
    <w:rsid w:val="00071A9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semiHidden/>
    <w:rsid w:val="00071A9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071A9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071A93"/>
    <w:rPr>
      <w:vertAlign w:val="superscript"/>
    </w:rPr>
  </w:style>
  <w:style w:type="character" w:styleId="a6">
    <w:name w:val="Hyperlink"/>
    <w:basedOn w:val="a0"/>
    <w:uiPriority w:val="99"/>
    <w:unhideWhenUsed/>
    <w:rsid w:val="00C045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2021-10-19T21:19:00Z</dcterms:created>
  <dcterms:modified xsi:type="dcterms:W3CDTF">2022-04-27T03:56:00Z</dcterms:modified>
</cp:coreProperties>
</file>