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A3" w:rsidRPr="0083000A" w:rsidRDefault="00676AA3" w:rsidP="00664F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00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664F43" w:rsidRPr="0083000A">
        <w:rPr>
          <w:rFonts w:ascii="Times New Roman" w:eastAsia="Calibri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676AA3" w:rsidRPr="0083000A" w:rsidRDefault="00676AA3" w:rsidP="00664F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00A">
        <w:rPr>
          <w:rFonts w:ascii="Times New Roman" w:eastAsia="Calibri" w:hAnsi="Times New Roman" w:cs="Times New Roman"/>
          <w:b/>
          <w:sz w:val="24"/>
          <w:szCs w:val="24"/>
        </w:rPr>
        <w:t>«Ц</w:t>
      </w:r>
      <w:r w:rsidR="00664F43" w:rsidRPr="0083000A">
        <w:rPr>
          <w:rFonts w:ascii="Times New Roman" w:eastAsia="Calibri" w:hAnsi="Times New Roman" w:cs="Times New Roman"/>
          <w:b/>
          <w:sz w:val="24"/>
          <w:szCs w:val="24"/>
        </w:rPr>
        <w:t xml:space="preserve">ентр образования посёлка </w:t>
      </w:r>
      <w:r w:rsidRPr="00830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64F43" w:rsidRPr="0083000A">
        <w:rPr>
          <w:rFonts w:ascii="Times New Roman" w:eastAsia="Calibri" w:hAnsi="Times New Roman" w:cs="Times New Roman"/>
          <w:b/>
          <w:sz w:val="24"/>
          <w:szCs w:val="24"/>
        </w:rPr>
        <w:t>еринговского</w:t>
      </w:r>
      <w:r w:rsidRPr="008300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76AA3" w:rsidRPr="0083000A" w:rsidRDefault="00676AA3" w:rsidP="00664F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6AA3" w:rsidRPr="0083000A" w:rsidRDefault="00676AA3" w:rsidP="00664F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3000A" w:rsidRPr="00C30A1E" w:rsidRDefault="0083000A" w:rsidP="0083000A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Научно-практическая</w:t>
      </w:r>
      <w:r>
        <w:rPr>
          <w:rFonts w:ascii="Times New Roman" w:hAnsi="Times New Roman"/>
          <w:b/>
          <w:color w:val="1E1C11"/>
          <w:sz w:val="24"/>
          <w:szCs w:val="24"/>
        </w:rPr>
        <w:t xml:space="preserve"> </w:t>
      </w:r>
      <w:r w:rsidRPr="00C30A1E">
        <w:rPr>
          <w:rFonts w:ascii="Times New Roman" w:hAnsi="Times New Roman"/>
          <w:b/>
          <w:color w:val="1E1C11"/>
          <w:sz w:val="24"/>
          <w:szCs w:val="24"/>
        </w:rPr>
        <w:t>конференция</w:t>
      </w:r>
    </w:p>
    <w:p w:rsidR="0083000A" w:rsidRPr="00C30A1E" w:rsidRDefault="0083000A" w:rsidP="0083000A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83000A" w:rsidRPr="00C30A1E" w:rsidRDefault="0083000A" w:rsidP="0083000A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676AA3" w:rsidRDefault="00676AA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F43" w:rsidRPr="00664F43" w:rsidRDefault="00664F4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уважения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к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традиционным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нравственным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ценностям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через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уроки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проектную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деятельность.</w:t>
      </w:r>
    </w:p>
    <w:p w:rsidR="00495124" w:rsidRPr="00664F43" w:rsidRDefault="00495124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5124" w:rsidRPr="00664F43" w:rsidRDefault="00495124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6AA3" w:rsidRPr="0083000A" w:rsidRDefault="00676AA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00A">
        <w:rPr>
          <w:rFonts w:ascii="Times New Roman" w:hAnsi="Times New Roman" w:cs="Times New Roman"/>
          <w:b/>
          <w:sz w:val="24"/>
          <w:szCs w:val="24"/>
        </w:rPr>
        <w:t>Автор: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Фаркова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Елена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Николаевна</w:t>
      </w:r>
      <w:r w:rsidR="008C5DE1" w:rsidRPr="0083000A">
        <w:rPr>
          <w:rFonts w:ascii="Times New Roman" w:hAnsi="Times New Roman" w:cs="Times New Roman"/>
          <w:b/>
          <w:sz w:val="24"/>
          <w:szCs w:val="24"/>
        </w:rPr>
        <w:t>,</w:t>
      </w:r>
    </w:p>
    <w:p w:rsidR="00676AA3" w:rsidRPr="0083000A" w:rsidRDefault="00676AA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00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русского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языка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и</w:t>
      </w:r>
      <w:r w:rsidR="00664F43" w:rsidRPr="0083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00A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76AA3" w:rsidRPr="00664F43" w:rsidRDefault="00676AA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AA3" w:rsidRDefault="00676AA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F43" w:rsidRP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Беринговский,</w:t>
      </w: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664F43" w:rsidSect="00506CB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1E6ED2" w:rsidRDefault="00EA2A0A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-210185</wp:posOffset>
            </wp:positionV>
            <wp:extent cx="2213610" cy="2721610"/>
            <wp:effectExtent l="19050" t="0" r="0" b="0"/>
            <wp:wrapSquare wrapText="bothSides"/>
            <wp:docPr id="1" name="Рисунок 1" descr="C:\Users\user\Desktop\IMG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ED2" w:rsidRPr="00664F43">
        <w:rPr>
          <w:rFonts w:ascii="Times New Roman" w:hAnsi="Times New Roman" w:cs="Times New Roman"/>
          <w:sz w:val="24"/>
          <w:szCs w:val="24"/>
        </w:rPr>
        <w:t>Фаркова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Елена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Николаевна</w:t>
      </w:r>
      <w:r w:rsidR="00664F43">
        <w:rPr>
          <w:rFonts w:ascii="Times New Roman" w:hAnsi="Times New Roman" w:cs="Times New Roman"/>
          <w:sz w:val="24"/>
          <w:szCs w:val="24"/>
        </w:rPr>
        <w:t xml:space="preserve">, </w:t>
      </w:r>
      <w:r w:rsidR="001E6ED2" w:rsidRPr="00664F43">
        <w:rPr>
          <w:rFonts w:ascii="Times New Roman" w:hAnsi="Times New Roman" w:cs="Times New Roman"/>
          <w:sz w:val="24"/>
          <w:szCs w:val="24"/>
        </w:rPr>
        <w:t>учитель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языка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. </w:t>
      </w:r>
      <w:r w:rsidR="001E6ED2" w:rsidRPr="00664F43">
        <w:rPr>
          <w:rFonts w:ascii="Times New Roman" w:hAnsi="Times New Roman" w:cs="Times New Roman"/>
          <w:sz w:val="24"/>
          <w:szCs w:val="24"/>
        </w:rPr>
        <w:t>Педагогический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стаж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составляет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31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год,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высшая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sz w:val="24"/>
          <w:szCs w:val="24"/>
        </w:rPr>
        <w:t>категория.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Моя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профессиональная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мечта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заключается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том,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моей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перестало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равняться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образцы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стран,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обратило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свой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взгляд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отечественных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color w:val="000000"/>
          <w:sz w:val="24"/>
          <w:szCs w:val="24"/>
        </w:rPr>
        <w:t>педагогов.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К.Д.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Ушинский,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Л.С.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Выготский,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А.С.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Макаренко,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В.А.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Сухомлинский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говорили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воспитательном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процессе,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который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формирует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гармонически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развитую</w:t>
      </w:r>
      <w:r w:rsid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E6ED2" w:rsidRPr="00664F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личность.</w:t>
      </w:r>
    </w:p>
    <w:p w:rsidR="00664F43" w:rsidRDefault="00664F4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ectPr w:rsidR="00664F43" w:rsidSect="00506C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9179882"/>
        <w:docPartObj>
          <w:docPartGallery w:val="Table of Contents"/>
          <w:docPartUnique/>
        </w:docPartObj>
      </w:sdtPr>
      <w:sdtContent>
        <w:p w:rsidR="004C3172" w:rsidRDefault="004C3172" w:rsidP="004C3172">
          <w:pPr>
            <w:pStyle w:val="ac"/>
            <w:spacing w:before="0" w:line="240" w:lineRule="auto"/>
            <w:ind w:firstLine="709"/>
          </w:pPr>
        </w:p>
        <w:p w:rsidR="009E1811" w:rsidRPr="00664F43" w:rsidRDefault="00D26ACD" w:rsidP="00664F43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F80D4A" w:rsidRPr="00664F43" w:rsidRDefault="00F80D4A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D4A" w:rsidRPr="00664F43" w:rsidRDefault="00F80D4A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6035416"/>
        <w:docPartObj>
          <w:docPartGallery w:val="Table of Contents"/>
          <w:docPartUnique/>
        </w:docPartObj>
      </w:sdtPr>
      <w:sdtContent>
        <w:p w:rsidR="004C3172" w:rsidRPr="00664F43" w:rsidRDefault="004C3172" w:rsidP="004C3172">
          <w:pPr>
            <w:pStyle w:val="ac"/>
            <w:spacing w:before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664F4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C3172" w:rsidRPr="00664F43" w:rsidRDefault="00D26ACD" w:rsidP="004C3172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64F4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C3172" w:rsidRPr="00664F4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64F4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1654878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ояснительная записка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_Toc151654878 \h </w:instrText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3172" w:rsidRPr="00664F43" w:rsidRDefault="00D26ACD" w:rsidP="004C3172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79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Т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радиционные нравственные ценности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31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4C3172" w:rsidRPr="00664F43" w:rsidRDefault="00D26ACD" w:rsidP="004C3172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80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И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спользование топики текста при анализе произведения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_Toc151654880 \h </w:instrText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3172" w:rsidRPr="00664F43" w:rsidRDefault="00D26ACD" w:rsidP="004C3172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81" w:history="1"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 Т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ворческий проект как мотив изучения литературного произведения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31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4C3172" w:rsidRPr="00664F43" w:rsidRDefault="00D26ACD" w:rsidP="004C3172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82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риложения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31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4C3172" w:rsidRPr="00664F43" w:rsidRDefault="00D26ACD" w:rsidP="004C3172">
          <w:pPr>
            <w:pStyle w:val="21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83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риложение № 1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31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4C3172" w:rsidRPr="00664F43" w:rsidRDefault="00D26ACD" w:rsidP="004C3172">
          <w:pPr>
            <w:pStyle w:val="21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1654884" w:history="1">
            <w:r w:rsidR="004C317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4C3172" w:rsidRPr="00664F4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риложение № 2</w:t>
            </w:r>
            <w:r w:rsidR="004C3172" w:rsidRPr="00664F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31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  <w:r w:rsidR="004C3172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4C3172" w:rsidRDefault="00D26ACD" w:rsidP="004C3172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664F4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80D4A" w:rsidRPr="00664F43" w:rsidRDefault="00F80D4A" w:rsidP="004C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ED2" w:rsidRPr="00664F43" w:rsidRDefault="001E6ED2" w:rsidP="00C33FE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1E6ED2" w:rsidRPr="00664F43" w:rsidSect="00506C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4F43" w:rsidRPr="00C33FED" w:rsidRDefault="00C33FED" w:rsidP="00C24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Современное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развитие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возрождение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ориентиров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диктует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требования.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школьным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образованием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понимается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передача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знаний,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личности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ребёнка.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Сегодня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нужен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ориентируется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окружающем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изменяющемся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опираясь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прочные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должен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ставить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добиваться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выполнения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поставленных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целей;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патриотом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гражданином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страны.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изменение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внешних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внутренних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позиций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обнажило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проблемы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школьников.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тревогу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утрата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подростков,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возраст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наиболее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сенситивным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документах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уровня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уделяется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воспитанию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школьников: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44D8B" w:rsidRPr="00664F43">
        <w:rPr>
          <w:rFonts w:ascii="Times New Roman" w:hAnsi="Times New Roman" w:cs="Times New Roman"/>
          <w:sz w:val="24"/>
          <w:szCs w:val="24"/>
        </w:rPr>
        <w:t>«Концепция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44D8B" w:rsidRPr="00664F43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44D8B" w:rsidRPr="00664F43">
        <w:rPr>
          <w:rFonts w:ascii="Times New Roman" w:hAnsi="Times New Roman" w:cs="Times New Roman"/>
          <w:sz w:val="24"/>
          <w:szCs w:val="24"/>
        </w:rPr>
        <w:t>развития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воспитания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личности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гражданина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России»,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«Стратегия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развития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воспитания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2025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BB3980" w:rsidRPr="00664F43">
        <w:rPr>
          <w:rFonts w:ascii="Times New Roman" w:hAnsi="Times New Roman" w:cs="Times New Roman"/>
          <w:sz w:val="24"/>
          <w:szCs w:val="24"/>
        </w:rPr>
        <w:t>года»</w:t>
      </w:r>
      <w:r w:rsidRPr="00664F43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проблема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развития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школьников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</w:t>
      </w:r>
      <w:r w:rsidR="00223F62" w:rsidRPr="00664F43">
        <w:rPr>
          <w:rFonts w:ascii="Times New Roman" w:hAnsi="Times New Roman" w:cs="Times New Roman"/>
          <w:sz w:val="24"/>
          <w:szCs w:val="24"/>
        </w:rPr>
        <w:t>атегическая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национальная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задача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образования.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При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высоком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запросе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личность,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ориентирующуюся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встречаются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противоречия:</w:t>
      </w:r>
    </w:p>
    <w:p w:rsidR="00676AA3" w:rsidRPr="00664F43" w:rsidRDefault="00FC681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76AA3" w:rsidRPr="00664F43">
        <w:rPr>
          <w:rFonts w:ascii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высоким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нравственным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потенциалом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классической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недостаточным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использованием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её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средств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эффективного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формирования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нравственных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ценностей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33FED">
        <w:rPr>
          <w:rFonts w:ascii="Times New Roman" w:hAnsi="Times New Roman" w:cs="Times New Roman"/>
          <w:sz w:val="24"/>
          <w:szCs w:val="24"/>
        </w:rPr>
        <w:t>старшеклассников;</w:t>
      </w:r>
    </w:p>
    <w:p w:rsidR="00676AA3" w:rsidRPr="00664F43" w:rsidRDefault="00FC681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76AA3" w:rsidRPr="00664F43">
        <w:rPr>
          <w:rFonts w:ascii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высоким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нравственным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потенциалом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классической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нежеланием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читать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76AA3" w:rsidRPr="00664F43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Цель: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определение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методов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приёмов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формирования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уважения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ценностям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школьников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33FED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Задачи: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1)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«традиционные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ценности»</w:t>
      </w:r>
      <w:r w:rsidR="00C33FED">
        <w:rPr>
          <w:rFonts w:ascii="Times New Roman" w:hAnsi="Times New Roman" w:cs="Times New Roman"/>
          <w:sz w:val="24"/>
          <w:szCs w:val="24"/>
        </w:rPr>
        <w:t>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2)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Выявить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воспитательный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потенциал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методов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приёмов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преподавания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C33FED">
        <w:rPr>
          <w:rFonts w:ascii="Times New Roman" w:hAnsi="Times New Roman" w:cs="Times New Roman"/>
          <w:sz w:val="24"/>
          <w:szCs w:val="24"/>
        </w:rPr>
        <w:t>.</w:t>
      </w:r>
    </w:p>
    <w:p w:rsidR="00BB3980" w:rsidRPr="00664F43" w:rsidRDefault="00BB3980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64F43">
        <w:rPr>
          <w:rFonts w:ascii="Times New Roman" w:hAnsi="Times New Roman" w:cs="Times New Roman"/>
          <w:sz w:val="24"/>
          <w:szCs w:val="24"/>
        </w:rPr>
        <w:t>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B3980" w:rsidRPr="00664F43" w:rsidRDefault="00BB3980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Возраст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64F43">
        <w:rPr>
          <w:rFonts w:ascii="Times New Roman" w:hAnsi="Times New Roman" w:cs="Times New Roman"/>
          <w:sz w:val="24"/>
          <w:szCs w:val="24"/>
        </w:rPr>
        <w:t>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14-17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лет</w:t>
      </w:r>
      <w:r w:rsidR="00C33FED">
        <w:rPr>
          <w:rFonts w:ascii="Times New Roman" w:hAnsi="Times New Roman" w:cs="Times New Roman"/>
          <w:sz w:val="24"/>
          <w:szCs w:val="24"/>
        </w:rPr>
        <w:t>.</w:t>
      </w:r>
    </w:p>
    <w:p w:rsidR="004266AB" w:rsidRPr="00664F43" w:rsidRDefault="00BB3980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664F43">
        <w:rPr>
          <w:rFonts w:ascii="Times New Roman" w:hAnsi="Times New Roman" w:cs="Times New Roman"/>
          <w:sz w:val="24"/>
          <w:szCs w:val="24"/>
        </w:rPr>
        <w:t>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любви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83231" w:rsidRPr="00664F43">
        <w:rPr>
          <w:rFonts w:ascii="Times New Roman" w:hAnsi="Times New Roman" w:cs="Times New Roman"/>
          <w:sz w:val="24"/>
          <w:szCs w:val="24"/>
        </w:rPr>
        <w:t>О</w:t>
      </w:r>
      <w:r w:rsidRPr="00664F43">
        <w:rPr>
          <w:rFonts w:ascii="Times New Roman" w:hAnsi="Times New Roman" w:cs="Times New Roman"/>
          <w:sz w:val="24"/>
          <w:szCs w:val="24"/>
        </w:rPr>
        <w:t>течеству,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чтению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</w:t>
      </w:r>
      <w:r w:rsidR="00583231" w:rsidRPr="00664F43">
        <w:rPr>
          <w:rFonts w:ascii="Times New Roman" w:hAnsi="Times New Roman" w:cs="Times New Roman"/>
          <w:sz w:val="24"/>
          <w:szCs w:val="24"/>
        </w:rPr>
        <w:t>ературы.</w:t>
      </w:r>
    </w:p>
    <w:p w:rsidR="00C33FED" w:rsidRDefault="00C33FED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5CA" w:rsidRPr="00664F43" w:rsidRDefault="000B15CA" w:rsidP="00C24E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1.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Т</w:t>
      </w:r>
      <w:r w:rsidR="00C33FED" w:rsidRPr="00664F43">
        <w:rPr>
          <w:rFonts w:ascii="Times New Roman" w:hAnsi="Times New Roman" w:cs="Times New Roman"/>
          <w:b/>
          <w:sz w:val="24"/>
          <w:szCs w:val="24"/>
        </w:rPr>
        <w:t>радиционные</w:t>
      </w:r>
      <w:r w:rsidR="00C33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FED" w:rsidRPr="00664F43">
        <w:rPr>
          <w:rFonts w:ascii="Times New Roman" w:hAnsi="Times New Roman" w:cs="Times New Roman"/>
          <w:b/>
          <w:sz w:val="24"/>
          <w:szCs w:val="24"/>
        </w:rPr>
        <w:t>нравственные</w:t>
      </w:r>
      <w:r w:rsidR="00C33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FED" w:rsidRPr="00664F43">
        <w:rPr>
          <w:rFonts w:ascii="Times New Roman" w:hAnsi="Times New Roman" w:cs="Times New Roman"/>
          <w:b/>
          <w:sz w:val="24"/>
          <w:szCs w:val="24"/>
        </w:rPr>
        <w:t>ценности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складывались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воздействием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религии,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верований,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обычаев.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Наиболее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уважительное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старшим,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любви,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дружбы,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веры.</w:t>
      </w:r>
    </w:p>
    <w:p w:rsidR="004266AB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Средства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текстом: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чтение,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</w:t>
      </w:r>
      <w:r w:rsidR="00447FC2" w:rsidRPr="00664F43">
        <w:rPr>
          <w:rFonts w:ascii="Times New Roman" w:hAnsi="Times New Roman" w:cs="Times New Roman"/>
          <w:sz w:val="24"/>
          <w:szCs w:val="24"/>
        </w:rPr>
        <w:t>смысл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названия,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метод,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система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447FC2" w:rsidRPr="00664F43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хронотоп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47FC2" w:rsidRPr="00664F43">
        <w:rPr>
          <w:rFonts w:ascii="Times New Roman" w:hAnsi="Times New Roman" w:cs="Times New Roman"/>
          <w:sz w:val="24"/>
          <w:szCs w:val="24"/>
        </w:rPr>
        <w:t>т.д.</w:t>
      </w:r>
      <w:r w:rsidR="00223F62" w:rsidRPr="00664F43">
        <w:rPr>
          <w:rFonts w:ascii="Times New Roman" w:hAnsi="Times New Roman" w:cs="Times New Roman"/>
          <w:sz w:val="24"/>
          <w:szCs w:val="24"/>
        </w:rPr>
        <w:t>),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творческая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работа.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Большое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биографии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метода,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223F62" w:rsidRPr="00664F43">
        <w:rPr>
          <w:rFonts w:ascii="Times New Roman" w:hAnsi="Times New Roman" w:cs="Times New Roman"/>
          <w:sz w:val="24"/>
          <w:szCs w:val="24"/>
        </w:rPr>
        <w:t>правления,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мировоззрения</w:t>
      </w:r>
      <w:r w:rsidRPr="00664F43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вдумчивого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читателя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правильное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Фёдор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Абрамов,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известный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говорил: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«Самое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высокое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предназначение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художника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мудром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предостережении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человечества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катастроф,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грозят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ему,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выявлении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потенций,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утрата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гибельна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ибо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оберегал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бытия: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способность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самопожертвованию,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состраданию,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отказу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материально-эгоистического,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личного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общечеловеческого,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способность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самосовершенствованию,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подвигу»</w:t>
      </w:r>
      <w:r w:rsidR="00C24E89">
        <w:rPr>
          <w:rFonts w:ascii="Times New Roman" w:hAnsi="Times New Roman" w:cs="Times New Roman"/>
          <w:sz w:val="24"/>
          <w:szCs w:val="24"/>
        </w:rPr>
        <w:t>.</w:t>
      </w:r>
    </w:p>
    <w:p w:rsidR="00C24E89" w:rsidRPr="00664F43" w:rsidRDefault="00C24E89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6AB" w:rsidRPr="00664F43" w:rsidRDefault="00676AA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2.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спользование</w:t>
      </w:r>
      <w:r w:rsidR="00C2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топики</w:t>
      </w:r>
      <w:r w:rsidR="00C2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текста</w:t>
      </w:r>
      <w:r w:rsidR="00C2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при</w:t>
      </w:r>
      <w:r w:rsidR="00C2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анализе</w:t>
      </w:r>
      <w:r w:rsidR="00C2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89" w:rsidRPr="00664F43">
        <w:rPr>
          <w:rFonts w:ascii="Times New Roman" w:hAnsi="Times New Roman" w:cs="Times New Roman"/>
          <w:b/>
          <w:sz w:val="24"/>
          <w:szCs w:val="24"/>
        </w:rPr>
        <w:t>произведения</w:t>
      </w:r>
    </w:p>
    <w:p w:rsidR="000B15CA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Одним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элементов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0B15CA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0B15CA" w:rsidRPr="00664F43">
        <w:rPr>
          <w:rFonts w:ascii="Times New Roman" w:hAnsi="Times New Roman" w:cs="Times New Roman"/>
          <w:sz w:val="24"/>
          <w:szCs w:val="24"/>
        </w:rPr>
        <w:t>старших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0B15CA"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хронотоп.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Э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страницах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элемента,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топики,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необходимо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характеристики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Воспитательный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момент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текстом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любовь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живёшь.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DC" w:rsidRPr="00664F43" w:rsidRDefault="00EA45DC" w:rsidP="0066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_ПРИЛОЖЕНИЕ_№_1" w:history="1">
        <w:r w:rsidR="008925A0" w:rsidRPr="00664F4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(</w:t>
        </w:r>
        <w:r w:rsidR="008925A0" w:rsidRPr="00664F43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Приложение</w:t>
        </w:r>
        <w:r w:rsidR="00664F43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  <w:r w:rsidR="008925A0" w:rsidRPr="00664F43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1</w:t>
        </w:r>
        <w:r w:rsidR="008925A0" w:rsidRPr="00664F4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ЧУЖОГО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эффективнее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историко-литературоведческую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справку,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традиций.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5DC" w:rsidRPr="00664F43" w:rsidRDefault="00EA45DC" w:rsidP="0066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сделает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классную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методически,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активизирует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EA45DC" w:rsidRPr="00664F43" w:rsidRDefault="00EA45DC" w:rsidP="0066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4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</w:t>
      </w:r>
      <w:r w:rsidR="00C24E8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</w:t>
      </w:r>
      <w:r w:rsidR="00C24E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64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вопрос: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соотносятся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страницах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каком-либо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пространству.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текстов.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топоса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индивидуальной,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схема.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помнить,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категорией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мысленно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расчленяет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автора.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Начиная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оказываемся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царстве,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тридесятое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Илья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Муромец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терял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богатырскую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мешочке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матушка,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кормилица.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древнерусской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трепетного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продолжаются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развиваются.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«Слово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Игореве»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главных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продолжают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развивают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тему.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6AB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Трёхчастная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структура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пространства: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серединный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элементы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центре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обязательно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находится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Мировое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д</w:t>
      </w:r>
      <w:r w:rsidRPr="00664F43">
        <w:rPr>
          <w:rFonts w:ascii="Times New Roman" w:hAnsi="Times New Roman" w:cs="Times New Roman"/>
          <w:sz w:val="24"/>
          <w:szCs w:val="24"/>
        </w:rPr>
        <w:t>рево,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дуб.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ствол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подземном.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соединяющая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Пушкина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«Сказка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царе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223F62" w:rsidRPr="00664F43">
        <w:rPr>
          <w:rFonts w:ascii="Times New Roman" w:hAnsi="Times New Roman" w:cs="Times New Roman"/>
          <w:sz w:val="24"/>
          <w:szCs w:val="24"/>
        </w:rPr>
        <w:t>Салтане</w:t>
      </w:r>
      <w:r w:rsidRPr="00664F43">
        <w:rPr>
          <w:rFonts w:ascii="Times New Roman" w:hAnsi="Times New Roman" w:cs="Times New Roman"/>
          <w:sz w:val="24"/>
          <w:szCs w:val="24"/>
        </w:rPr>
        <w:t>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царевич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Гвидон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создает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растёт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церкви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маковками.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«Прощание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поэтапное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разрушение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счастливо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центре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людям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богатые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урожаи,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защищает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невзгод.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должны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затопить,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построить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3864EE">
        <w:rPr>
          <w:rFonts w:ascii="Times New Roman" w:hAnsi="Times New Roman" w:cs="Times New Roman"/>
          <w:sz w:val="24"/>
          <w:szCs w:val="24"/>
        </w:rPr>
        <w:t>ГРЭС…</w:t>
      </w:r>
    </w:p>
    <w:p w:rsidR="003D7CE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3864EE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красивое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топике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вниз.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Калитка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ведёт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овраг,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гуляла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Катерина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отъезда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Тихона.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расположен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омут,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кинулась.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3864EE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использует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масленичный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сюжет,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героиня,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5534E" w:rsidRPr="00664F43">
        <w:rPr>
          <w:rFonts w:ascii="Times New Roman" w:hAnsi="Times New Roman" w:cs="Times New Roman"/>
          <w:sz w:val="24"/>
          <w:szCs w:val="24"/>
        </w:rPr>
        <w:t>выйдя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5534E" w:rsidRPr="00664F43">
        <w:rPr>
          <w:rFonts w:ascii="Times New Roman" w:hAnsi="Times New Roman" w:cs="Times New Roman"/>
          <w:sz w:val="24"/>
          <w:szCs w:val="24"/>
        </w:rPr>
        <w:t>«погуляти»,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5534E"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5534E" w:rsidRPr="00664F43">
        <w:rPr>
          <w:rFonts w:ascii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5534E" w:rsidRPr="00664F43">
        <w:rPr>
          <w:rFonts w:ascii="Times New Roman" w:hAnsi="Times New Roman" w:cs="Times New Roman"/>
          <w:sz w:val="24"/>
          <w:szCs w:val="24"/>
        </w:rPr>
        <w:t>выбраться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круга.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Лариса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Огудалова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погибает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«масленичном»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круге.</w:t>
      </w:r>
    </w:p>
    <w:p w:rsidR="003D7CE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lastRenderedPageBreak/>
        <w:t>Маленькому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Ильюше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Обломову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маменька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запрещает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отходить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далеко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калиткой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страшный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овраг.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армия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Толстого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«Война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мир»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терпит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поражение,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находясь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кампанию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1812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прогоняет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наполеоновские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войска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примеры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показывают,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хронотоп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текста.</w:t>
      </w:r>
    </w:p>
    <w:p w:rsidR="00676AA3" w:rsidRPr="00664F43" w:rsidRDefault="003D7CE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Хронотоп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включить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«Чужие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перекликается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представлением.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усадьба,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любовь.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6AB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уроках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средних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сформировать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хронотопа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расширили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элементами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E03195" w:rsidRPr="00664F43">
        <w:rPr>
          <w:rFonts w:ascii="Times New Roman" w:hAnsi="Times New Roman" w:cs="Times New Roman"/>
          <w:sz w:val="24"/>
          <w:szCs w:val="24"/>
        </w:rPr>
        <w:t>топи</w:t>
      </w:r>
      <w:r w:rsidR="00810236" w:rsidRPr="00664F43">
        <w:rPr>
          <w:rFonts w:ascii="Times New Roman" w:hAnsi="Times New Roman" w:cs="Times New Roman"/>
          <w:sz w:val="24"/>
          <w:szCs w:val="24"/>
        </w:rPr>
        <w:t>ки.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мост,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река,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лес,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туман</w:t>
      </w:r>
      <w:r w:rsidR="00E03195" w:rsidRPr="00664F43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рисовать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схемы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хронотопа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текста.</w:t>
      </w:r>
    </w:p>
    <w:p w:rsidR="003864EE" w:rsidRPr="00664F43" w:rsidRDefault="003864E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3.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Т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ворческий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проект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как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мотив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="0038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EE" w:rsidRPr="00664F43">
        <w:rPr>
          <w:rFonts w:ascii="Times New Roman" w:hAnsi="Times New Roman" w:cs="Times New Roman"/>
          <w:b/>
          <w:sz w:val="24"/>
          <w:szCs w:val="24"/>
        </w:rPr>
        <w:t>произведения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Мотивировать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прочтение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программных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лексика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синтаксис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трудны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читателя.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групповым.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Продукт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деятельности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спектакль.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собирается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группа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режиссёр,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костюмер,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декоратор,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художник,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гримёр.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создания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мировоззрения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режиссёр.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следит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подготовкой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проводит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репетиции.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Костюмер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содержащую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эпохи,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костюмер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рисует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эскизы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артистам.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Декоратор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рисует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эскиз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декораций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Художник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готовит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афишу,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гримёр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теорию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искусству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изменения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внешности.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следующий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распределение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репетиции.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Вначале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проводятся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репетиции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сценам,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затем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сводные.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Отработка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речи,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движения.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Танцевальные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репетиции.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Наконец</w:t>
      </w:r>
      <w:r w:rsidR="00E03195" w:rsidRPr="00664F43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наступает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</w:t>
      </w:r>
      <w:r w:rsidR="00810236" w:rsidRPr="00664F43">
        <w:rPr>
          <w:rFonts w:ascii="Times New Roman" w:hAnsi="Times New Roman" w:cs="Times New Roman"/>
          <w:sz w:val="24"/>
          <w:szCs w:val="24"/>
        </w:rPr>
        <w:t>ля.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показывает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степень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сработанности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всех: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груп</w:t>
      </w:r>
      <w:r w:rsidR="00E03195" w:rsidRPr="00664F43">
        <w:rPr>
          <w:rFonts w:ascii="Times New Roman" w:hAnsi="Times New Roman" w:cs="Times New Roman"/>
          <w:sz w:val="24"/>
          <w:szCs w:val="24"/>
        </w:rPr>
        <w:t>пы</w:t>
      </w:r>
      <w:r w:rsidR="00810236" w:rsidRPr="00664F43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Последний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защита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проекта.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прошлом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учебном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9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подготовлен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Фамусова».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Сцена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Грибоедова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«Горе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ума»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выбрана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случайно.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принимали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участие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учащиеся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Костюмер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Султанова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нарисовала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эскизы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представила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ребятами.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Режиссер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Даурова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собирала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репетиции,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речью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персонажей,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требовался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танец.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звуки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вальса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Грибоедова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приглашённые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танцевали.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приготовил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хореограф.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премьерой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гримёр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состарила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помощью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кисточки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артистов: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князя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Тугоуховского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(Инюшкин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В.),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княгиню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Хлёстову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(Эремпы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Л.).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участники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подошли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ответственно.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премьеру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приглашена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понравился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спектакль: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зрителям.</w:t>
      </w:r>
    </w:p>
    <w:p w:rsidR="004266AB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апреле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ребята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защитили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Почти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получили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оценку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«отлично»</w:t>
      </w:r>
      <w:r w:rsidR="005C529D" w:rsidRPr="00664F43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Одна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этих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работ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C529D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(</w:t>
      </w:r>
      <w:hyperlink w:anchor="_ПРИЛОЖЕНИЕ_№_2" w:history="1">
        <w:r w:rsidR="005C529D" w:rsidRPr="00664F43">
          <w:rPr>
            <w:rStyle w:val="a3"/>
            <w:rFonts w:ascii="Times New Roman" w:hAnsi="Times New Roman" w:cs="Times New Roman"/>
            <w:i/>
            <w:sz w:val="24"/>
            <w:szCs w:val="24"/>
          </w:rPr>
          <w:t>Приложении</w:t>
        </w:r>
        <w:r w:rsidR="00664F43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5C529D" w:rsidRPr="00664F43">
          <w:rPr>
            <w:rStyle w:val="a3"/>
            <w:rFonts w:ascii="Times New Roman" w:hAnsi="Times New Roman" w:cs="Times New Roman"/>
            <w:i/>
            <w:sz w:val="24"/>
            <w:szCs w:val="24"/>
          </w:rPr>
          <w:t>2</w:t>
        </w:r>
      </w:hyperlink>
      <w:r w:rsidR="004266AB" w:rsidRPr="00664F43">
        <w:rPr>
          <w:rFonts w:ascii="Times New Roman" w:hAnsi="Times New Roman" w:cs="Times New Roman"/>
          <w:i/>
          <w:sz w:val="24"/>
          <w:szCs w:val="24"/>
        </w:rPr>
        <w:t>)</w:t>
      </w:r>
      <w:r w:rsidR="005C529D" w:rsidRPr="00664F43">
        <w:rPr>
          <w:rFonts w:ascii="Times New Roman" w:hAnsi="Times New Roman" w:cs="Times New Roman"/>
          <w:i/>
          <w:sz w:val="24"/>
          <w:szCs w:val="24"/>
        </w:rPr>
        <w:t>.</w:t>
      </w:r>
    </w:p>
    <w:p w:rsidR="00676AA3" w:rsidRPr="00664F43" w:rsidRDefault="00676AA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учебном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планируем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«Онегинский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Продуктом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сценарий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Сейчас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ведется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подготовительная.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Ребята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теоретическую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10236" w:rsidRPr="00664F43">
        <w:rPr>
          <w:rFonts w:ascii="Times New Roman" w:hAnsi="Times New Roman" w:cs="Times New Roman"/>
          <w:sz w:val="24"/>
          <w:szCs w:val="24"/>
        </w:rPr>
        <w:t>проекта</w:t>
      </w:r>
      <w:r w:rsidRPr="00664F43">
        <w:rPr>
          <w:rFonts w:ascii="Times New Roman" w:hAnsi="Times New Roman" w:cs="Times New Roman"/>
          <w:sz w:val="24"/>
          <w:szCs w:val="24"/>
        </w:rPr>
        <w:t>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период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проводились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проходил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играли,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танцы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исполнялись,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одежды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считались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бальными.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Хотели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пригласить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пушкинских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перспективе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хотелось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сделать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сценарий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реконструкцию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D7" w:rsidRPr="00664F43" w:rsidRDefault="00810236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Вывод.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настоящее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против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нашей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страны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ведётся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гибридная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война.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противостоять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ей?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Почему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«общество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потребления»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изжило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себя?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должно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воспитываться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поколение?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Ответы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вопросы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классической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литературе,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времена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актуальной.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Читателю,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идею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произведения,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проанализировать,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каких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кирпичиков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состоит.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Одним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этих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кирпичиков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художественное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пространство.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правило,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изображается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похожим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земной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рай.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прекрасно: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лес,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река,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холме,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дорога,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убегающая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лентой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вдаль.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Судьбы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литературных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спаяны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этим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пространством.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рождает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характеры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глубокие,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независимые,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ищущие,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любящие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землю.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одухотворяет,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делает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материальный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незначительным.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Чужое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="006138D7" w:rsidRPr="00664F43">
        <w:rPr>
          <w:rFonts w:ascii="Times New Roman" w:hAnsi="Times New Roman" w:cs="Times New Roman"/>
          <w:sz w:val="24"/>
          <w:szCs w:val="24"/>
        </w:rPr>
        <w:t>антипод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гармонии,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царит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материальное.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Писатели</w:t>
      </w:r>
      <w:r w:rsidR="00E765AC">
        <w:rPr>
          <w:rFonts w:ascii="Times New Roman" w:hAnsi="Times New Roman" w:cs="Times New Roman"/>
          <w:sz w:val="24"/>
          <w:szCs w:val="24"/>
        </w:rPr>
        <w:t>-</w:t>
      </w:r>
      <w:r w:rsidR="006138D7" w:rsidRPr="00664F43">
        <w:rPr>
          <w:rFonts w:ascii="Times New Roman" w:hAnsi="Times New Roman" w:cs="Times New Roman"/>
          <w:sz w:val="24"/>
          <w:szCs w:val="24"/>
        </w:rPr>
        <w:t>классики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говорят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современным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читателям,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прежде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всего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нужна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любовь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Земле,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месту,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родился.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корни,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удерживают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сильных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ветров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бурь,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дают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сломаться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указывают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верные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6138D7" w:rsidRPr="00664F43">
        <w:rPr>
          <w:rFonts w:ascii="Times New Roman" w:hAnsi="Times New Roman" w:cs="Times New Roman"/>
          <w:sz w:val="24"/>
          <w:szCs w:val="24"/>
        </w:rPr>
        <w:t>ориентиры.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D7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проект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погружает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эпоху,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узнать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обычаи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ребята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знают,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уважают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Показателем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успешной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использование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аргументов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сочинении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прочитанные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</w:t>
      </w:r>
      <w:bookmarkStart w:id="0" w:name="_GoBack"/>
      <w:bookmarkEnd w:id="0"/>
      <w:r w:rsidRPr="00664F43">
        <w:rPr>
          <w:rFonts w:ascii="Times New Roman" w:hAnsi="Times New Roman" w:cs="Times New Roman"/>
          <w:sz w:val="24"/>
          <w:szCs w:val="24"/>
        </w:rPr>
        <w:t>.</w:t>
      </w:r>
    </w:p>
    <w:p w:rsidR="00E765AC" w:rsidRPr="00664F43" w:rsidRDefault="00E765AC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58993880"/>
      <w:r w:rsidRPr="00664F4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ПРИЛОЖЕНИЯ</w:t>
      </w:r>
      <w:bookmarkEnd w:id="1"/>
    </w:p>
    <w:p w:rsidR="006138D7" w:rsidRPr="00664F43" w:rsidRDefault="00C926BE" w:rsidP="00664F43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ПРИЛОЖЕНИЕ_№_1"/>
      <w:bookmarkStart w:id="3" w:name="_Toc158993881"/>
      <w:bookmarkEnd w:id="2"/>
      <w:r w:rsidRPr="00664F43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664F43" w:rsidRPr="00664F43">
        <w:rPr>
          <w:rFonts w:ascii="Times New Roman" w:hAnsi="Times New Roman" w:cs="Times New Roman"/>
          <w:b w:val="0"/>
          <w:color w:val="auto"/>
          <w:sz w:val="24"/>
          <w:szCs w:val="24"/>
        </w:rPr>
        <w:t>риложение</w:t>
      </w:r>
      <w:r w:rsidR="00664F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664F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bookmarkEnd w:id="3"/>
    </w:p>
    <w:p w:rsidR="009E1811" w:rsidRPr="00664F43" w:rsidRDefault="009E1811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9E181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МУНИЦИПАЛЬНОЕ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БЮДЖЕТНОЕ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УЧРЕЖДЕНИЕ</w:t>
      </w:r>
    </w:p>
    <w:p w:rsidR="009E1811" w:rsidRPr="00664F43" w:rsidRDefault="009E181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«ЦЕНТР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ПОСЕЛКА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БЕРИНГОВСКОГО»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6138D7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4E" w:rsidRPr="00664F43" w:rsidRDefault="0085534E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«Берег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левый,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берег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правый».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Запад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Россия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русской литературе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4E" w:rsidRPr="00664F43" w:rsidRDefault="0085534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4E" w:rsidRPr="00664F43" w:rsidRDefault="0085534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85534E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Выполнила</w:t>
      </w:r>
      <w:r w:rsidR="009E1811" w:rsidRPr="00664F43">
        <w:rPr>
          <w:rFonts w:ascii="Times New Roman" w:hAnsi="Times New Roman" w:cs="Times New Roman"/>
          <w:sz w:val="24"/>
          <w:szCs w:val="24"/>
        </w:rPr>
        <w:t>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Фаркова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Е.Н.</w:t>
      </w:r>
    </w:p>
    <w:p w:rsidR="0085534E" w:rsidRPr="00664F43" w:rsidRDefault="0085534E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учитель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811" w:rsidRPr="00664F43" w:rsidRDefault="009E181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9E1811" w:rsidRPr="00664F43" w:rsidSect="00506C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64F43">
        <w:rPr>
          <w:rFonts w:ascii="Times New Roman" w:hAnsi="Times New Roman" w:cs="Times New Roman"/>
          <w:sz w:val="24"/>
          <w:szCs w:val="24"/>
        </w:rPr>
        <w:t>Беринговский,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2023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г.</w:t>
      </w:r>
    </w:p>
    <w:p w:rsidR="006138D7" w:rsidRPr="00664F43" w:rsidRDefault="006138D7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51653908"/>
      <w:r w:rsidRPr="00664F4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bookmarkEnd w:id="4"/>
    </w:p>
    <w:p w:rsidR="004266AB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сюжета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непременно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фактами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трудах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М.М.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Бахтина,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Лихачева.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ЧУЖОГО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эффективнее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историко-литературоведческую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справку,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традиций.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сделает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классную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методически,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активизирует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вопрос: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соотносятся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страницах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каком-либо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хронотопа,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пространству.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текстов.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топоса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индивидуальной,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схема.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помнить,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категорией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мысленно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расчленяет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автора.</w:t>
      </w:r>
    </w:p>
    <w:p w:rsidR="006138D7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учителя-словесника,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имеющего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могучим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средством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эстетического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высоко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гражданской,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гуманной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ложится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ответственность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решении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задачи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формирования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молодого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поколения.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помогает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читательскую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компетенцию,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патриотизма.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E4" w:rsidRPr="00664F43" w:rsidRDefault="006138D7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Рассматриваемые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методических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рекомендациях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входят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программу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школьного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курса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предлагаемый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подход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анализу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полезен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педагогам-филологам,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преподающих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8-11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интересующимся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3B" w:rsidRPr="00664F43" w:rsidRDefault="00161C3B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«Берег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левый,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берег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правый».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Запад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Россия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DB5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161C3B" w:rsidRPr="00664F43" w:rsidRDefault="00161C3B" w:rsidP="00664F4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90-х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общими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усилиями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реформаторов-демократов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строиться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потребления.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чертами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нормы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поведения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интересы,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потреблением.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постперестроечной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европейской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прививки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прививались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«общечеловеческие»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усилия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новаторов,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щедро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финансируемые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Западом,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потерпели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проросли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почве.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причиной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санкционной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удержало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скатывания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европеизации,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национальной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самоидентификации?</w:t>
      </w:r>
    </w:p>
    <w:p w:rsidR="00161C3B" w:rsidRPr="00664F43" w:rsidRDefault="00161C3B" w:rsidP="00664F4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статье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Бердяева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«Новое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средневековье.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Размышление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Европы»,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написанной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1924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призвании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примером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преображении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«утверждении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положительного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человечества».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философ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высказал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пророческие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мысли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мессианской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влияет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национальный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заложен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несущей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высокую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духовность?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размышляет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добре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любовь,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преданность,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Отечеству.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Земле.</w:t>
      </w:r>
    </w:p>
    <w:p w:rsidR="00664F43" w:rsidRDefault="00664F43" w:rsidP="00664F43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3B" w:rsidRPr="00664F43" w:rsidRDefault="00161C3B" w:rsidP="00664F43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Пространственный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код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культуры.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Понятия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«правый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левый»,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Россия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Запад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Исследователь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славянских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Афанасьев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«Поэтические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воззрения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славян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природу»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(1865−1869)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противоположность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«левый-правый»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отражение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поверьях: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Не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плюй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направо,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не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отогнать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от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себя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ангела-хранителя;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плюнешь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налево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–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попадешь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в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черта,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и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советуют,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вставая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поутру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постели,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плевать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в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левую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сторону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и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растирать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слюну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ногою: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этим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средством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прогонишь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нечистого,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и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в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тот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день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он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уже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не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записывать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за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тобою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грехи.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Спать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на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правом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боку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почитают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за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грех,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ибо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задавить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ангела-хранителя</w:t>
      </w:r>
      <w:r w:rsidR="004266AB" w:rsidRPr="00664F43">
        <w:rPr>
          <w:rFonts w:ascii="Times New Roman" w:hAnsi="Times New Roman" w:cs="Times New Roman"/>
          <w:sz w:val="24"/>
          <w:szCs w:val="24"/>
        </w:rPr>
        <w:t>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Антонимичные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«правый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левый»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картине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правый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положительное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правильный,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справедливость.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Фразеологизм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правая</w:t>
      </w:r>
      <w:r w:rsidR="0066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sz w:val="24"/>
          <w:szCs w:val="24"/>
        </w:rPr>
        <w:t>рука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означает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помощника.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Этимология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«лево»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словом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левый,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несчастливый.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считают,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левый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составляют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единое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языковой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левого,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правого.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соотносятся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ДОБРО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формировании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языковой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картины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отражают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национальный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менталитет.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составными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национальной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«Выявление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архетипических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«правом»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«левом»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устойчивость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протяжении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подтверждается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фразеологии,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библей</w:t>
      </w:r>
      <w:r w:rsidR="004266AB" w:rsidRPr="00664F43">
        <w:rPr>
          <w:rFonts w:ascii="Times New Roman" w:hAnsi="Times New Roman" w:cs="Times New Roman"/>
          <w:sz w:val="24"/>
          <w:szCs w:val="24"/>
        </w:rPr>
        <w:t>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художественных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текстов»</w:t>
      </w:r>
      <w:r w:rsidR="002E766E">
        <w:rPr>
          <w:rFonts w:ascii="Times New Roman" w:hAnsi="Times New Roman" w:cs="Times New Roman"/>
          <w:sz w:val="24"/>
          <w:szCs w:val="24"/>
        </w:rPr>
        <w:t>,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И.В.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Киселёва.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19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«человеческое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сообщество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православных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христиан,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живущих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единстве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обрядности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обычаев»</w:t>
      </w:r>
      <w:r w:rsidR="002E766E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раньше,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1833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году</w:t>
      </w:r>
      <w:r w:rsidR="002E766E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граф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С.С.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Уваров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докладе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указал,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единым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случае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единства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православия,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самодержавия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народности.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«собственные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России».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Современные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учёные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рассматривают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«глобальный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культурно-цивилизационный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феномен,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состоящий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материнского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зарубежья,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объединяющий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независимо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национальности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ощущают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русскими,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носителями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нер</w:t>
      </w:r>
      <w:r w:rsidR="004D188D" w:rsidRPr="00664F43">
        <w:rPr>
          <w:rFonts w:ascii="Times New Roman" w:hAnsi="Times New Roman" w:cs="Times New Roman"/>
          <w:sz w:val="24"/>
          <w:szCs w:val="24"/>
        </w:rPr>
        <w:t>авнодушны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D188D"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D188D" w:rsidRPr="00664F43">
        <w:rPr>
          <w:rFonts w:ascii="Times New Roman" w:hAnsi="Times New Roman" w:cs="Times New Roman"/>
          <w:sz w:val="24"/>
          <w:szCs w:val="24"/>
        </w:rPr>
        <w:t>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D188D" w:rsidRPr="00664F43">
        <w:rPr>
          <w:rFonts w:ascii="Times New Roman" w:hAnsi="Times New Roman" w:cs="Times New Roman"/>
          <w:sz w:val="24"/>
          <w:szCs w:val="24"/>
        </w:rPr>
        <w:t>делам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D188D"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D188D" w:rsidRPr="00664F43">
        <w:rPr>
          <w:rFonts w:ascii="Times New Roman" w:hAnsi="Times New Roman" w:cs="Times New Roman"/>
          <w:sz w:val="24"/>
          <w:szCs w:val="24"/>
        </w:rPr>
        <w:t>судьбе»[3</w:t>
      </w:r>
      <w:r w:rsidRPr="00664F43">
        <w:rPr>
          <w:rFonts w:ascii="Times New Roman" w:hAnsi="Times New Roman" w:cs="Times New Roman"/>
          <w:sz w:val="24"/>
          <w:szCs w:val="24"/>
        </w:rPr>
        <w:t>]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(О.Н.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Батанова).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Нетрудно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увидеть,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различаются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включены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зарубежьем.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объединяет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ведь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нет</w:t>
      </w:r>
      <w:r w:rsidR="002E766E">
        <w:rPr>
          <w:rFonts w:ascii="Times New Roman" w:hAnsi="Times New Roman" w:cs="Times New Roman"/>
          <w:sz w:val="24"/>
          <w:szCs w:val="24"/>
        </w:rPr>
        <w:t>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Иванов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объединяет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идея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«целостное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целях,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смыслах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проецируются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прошлое,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будущее.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смыслов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имманентно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присущих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великой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никакие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локальные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достижения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смогут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надолго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сплотить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представителей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</w:t>
      </w:r>
      <w:r w:rsidR="004266AB" w:rsidRPr="00664F43">
        <w:rPr>
          <w:rFonts w:ascii="Times New Roman" w:hAnsi="Times New Roman" w:cs="Times New Roman"/>
          <w:sz w:val="24"/>
          <w:szCs w:val="24"/>
        </w:rPr>
        <w:t>иную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социокультурную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общность».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"Ты,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памятуй: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вселенская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правда;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хочешь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сохранить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</w:t>
      </w:r>
      <w:r w:rsidR="004266AB" w:rsidRPr="00664F43">
        <w:rPr>
          <w:rFonts w:ascii="Times New Roman" w:hAnsi="Times New Roman" w:cs="Times New Roman"/>
          <w:sz w:val="24"/>
          <w:szCs w:val="24"/>
        </w:rPr>
        <w:t>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душу,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бойся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sz w:val="24"/>
          <w:szCs w:val="24"/>
        </w:rPr>
        <w:t>потерять".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Миссия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Иванову,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вознести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переживающему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великий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кризис,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светоч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мировоззрения,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новозаветным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синтезом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органической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будущего.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«Большой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энциклопедии»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говорится: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«Запад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Старо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Света,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переносном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смысле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населённое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народами,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унаследовавшими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культуру,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сложившуюся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греко-римск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античности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6AB" w:rsidRPr="00664F43">
        <w:rPr>
          <w:rFonts w:ascii="Times New Roman" w:eastAsia="Times New Roman" w:hAnsi="Times New Roman" w:cs="Times New Roman"/>
          <w:sz w:val="24"/>
          <w:szCs w:val="24"/>
        </w:rPr>
        <w:t>христианства».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цивилизованный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развитый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техническом,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плане.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значени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«Запад»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оформилось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ека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«христианский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христианское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сообщество».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Утрехтском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договоре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1713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обозначено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противостоянии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враждебному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дикости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варварства.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еке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историки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Мартен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Мишле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выдвинули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политического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полагали,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государств,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германские,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Францией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империи,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«жандарма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Европы».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1945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ослаблена,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США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объявили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цивилизации.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сказали,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4F43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век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американским».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американизма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идеологией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оттеснив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передовые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французских,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учёных.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Краеугольным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камнем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двигатель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экономики.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опираются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демократию,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высокотехнологичном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достаются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элите,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обычному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человеку.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навязывание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всюду.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Юрий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Лотман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«Современность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Востоком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Западом»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1992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сделал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32ED" w:rsidRPr="00664F43">
        <w:rPr>
          <w:rFonts w:ascii="Times New Roman" w:eastAsia="Times New Roman" w:hAnsi="Times New Roman" w:cs="Times New Roman"/>
          <w:sz w:val="24"/>
          <w:szCs w:val="24"/>
        </w:rPr>
        <w:t>ротяжении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Петровских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перестройки.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Лотман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указывал,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географическое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положение.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реальная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мифологическая,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православия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смещался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римской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Византию,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Москву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4F43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веках.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Мифологическая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(политическая,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религиозная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индикатора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Лотман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модели: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центристскую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эксцентрическую.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Рим,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Православия.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антимир,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греховность,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разложение,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врагом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«Центристская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модель,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основываясь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окружен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агрессивным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зла,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тяготеет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изоляционизму,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замкнутости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культурно-политических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сферах»</w:t>
      </w:r>
      <w:r w:rsidR="002E7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автор.</w:t>
      </w:r>
    </w:p>
    <w:p w:rsidR="00161C3B" w:rsidRPr="00664F43" w:rsidRDefault="00161C3B" w:rsidP="00664F43">
      <w:pPr>
        <w:tabs>
          <w:tab w:val="left" w:pos="14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Другая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культурно-государственная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</w:t>
      </w:r>
      <w:r w:rsidR="00FC6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«эксцентризм».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сакрального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переносится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пределы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соответственно,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сама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она,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периферийность,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провинциальность,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перенять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иной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тип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="00FC6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мандат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европейскую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крепость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Отсюда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бытовать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России.</w:t>
      </w:r>
    </w:p>
    <w:p w:rsidR="00161C3B" w:rsidRPr="00664F43" w:rsidRDefault="00161C3B" w:rsidP="00664F43">
      <w:pPr>
        <w:tabs>
          <w:tab w:val="left" w:pos="142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своей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Ю.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Лотман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пишет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Петра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пошла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Факт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перенесения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столицы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Москвы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явился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поворотом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отреагировали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Достоевский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холодном,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беспристрастном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преодолевать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европеизацию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выздоравливать.</w:t>
      </w:r>
    </w:p>
    <w:p w:rsidR="00161C3B" w:rsidRPr="00664F43" w:rsidRDefault="00161C3B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послепетровской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вопросом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статьи,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чужая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цивилизация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своеобразное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зеркало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точка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отсчета,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«чужому»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самопознания».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марксистов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настойчиво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«догнать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перегнать...».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lastRenderedPageBreak/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революции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7DF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апад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превращался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непоследовательного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союзника,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сомнительного,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«лукавого»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союзника-предателя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наконец,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хитрого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оэтому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опасного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врага».</w:t>
      </w: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Заканчивая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статью,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Лотман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сегодняшнем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изменилось,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что-либо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трудно,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пишет: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сложился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облик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будущего,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столь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туманно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неопределенно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выглядит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прошлое,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неопределенность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отлилось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еще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законченные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меняет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лицо.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далекого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будущего,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выглядеть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необычайно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интересной.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современника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напряженная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смесь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трагических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опасений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eastAsia="Times New Roman" w:hAnsi="Times New Roman" w:cs="Times New Roman"/>
          <w:sz w:val="24"/>
          <w:szCs w:val="24"/>
        </w:rPr>
        <w:t>надежд»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C3B" w:rsidRPr="00664F43" w:rsidRDefault="00161C3B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Запад,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значению.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ЗЛО,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ЧУЖОЙ,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НИЗКИЙ,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СОВЕРШЕННЫЙ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ПРОФАННЫЙ,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САКРАЛЬНЫЙ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МИРСКОЙ.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F43" w:rsidRDefault="00664F43" w:rsidP="00664F43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3B" w:rsidRPr="00664F43" w:rsidRDefault="00161C3B" w:rsidP="00664F43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Тема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Запада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литературе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«своей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земли»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«чужой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земли»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глубокие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корни.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народных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сказках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говорилось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этом.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исследователи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сказок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указывают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это.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своё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чужое.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царстве,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государстве...»</w:t>
      </w:r>
      <w:r w:rsidR="00FC6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наша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земля.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«тридевятая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земля»,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«тридесятое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царство»</w:t>
      </w:r>
      <w:r w:rsidR="00FC6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чужая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чужой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какие-то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диво-дивное,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драгоценные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камни.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(Везде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нет!)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мчался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этими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чудесами,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брал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возвращался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домой.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рождения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гостях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фольклорной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среде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христианского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мировоззрения,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сказителю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библейские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сказания,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сотворение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рая.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насадил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Бог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рай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Эдеме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востоке;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поместил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создал…»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сюжетах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райской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землёй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своя,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«Слово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полку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Игореве»,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написанном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неизвестным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автором,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49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усская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героем.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необозримые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просторы,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реки,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рыб,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леса,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зверья.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принимает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защитников.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чувствуют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Земли.</w:t>
      </w:r>
    </w:p>
    <w:p w:rsidR="00161C3B" w:rsidRPr="00664F43" w:rsidRDefault="00161C3B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литературы.</w:t>
      </w:r>
    </w:p>
    <w:p w:rsidR="00653A5E" w:rsidRDefault="00653A5E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497" w:rsidRDefault="00161C3B" w:rsidP="00653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мир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драме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А.Н.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Островского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3B" w:rsidRPr="00653A5E" w:rsidRDefault="00161C3B" w:rsidP="00653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Пьеса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написана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3E0497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1859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путешествия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Волге,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посетил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небольшие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приволжские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городки: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Торжок,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Тверь,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Осташково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другие.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явились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прототипами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типичный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небольшой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городишко,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действие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экспозиции.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высоком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Волги.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скамейки,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прилегающих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селений.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деревянные,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утопают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цветниках.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холме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небольшая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церковь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блестит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золотыми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куполами.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Чистое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голубое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небо…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Кулигин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Pr="00664F43">
        <w:rPr>
          <w:rFonts w:ascii="Times New Roman" w:hAnsi="Times New Roman" w:cs="Times New Roman"/>
          <w:sz w:val="24"/>
          <w:szCs w:val="24"/>
        </w:rPr>
        <w:t>Вид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необыкновенный!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Красота!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Душа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радуется!»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погружает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Кулигин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песню: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Среди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долины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ровныя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61C3B" w:rsidRPr="00664F43" w:rsidRDefault="003E0497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161C3B"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гладкой</w:t>
      </w:r>
      <w:r w:rsidR="00664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высоте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61C3B" w:rsidRPr="00664F43" w:rsidRDefault="003E0497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ветёт,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растёт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дуб</w:t>
      </w:r>
    </w:p>
    <w:p w:rsidR="00161C3B" w:rsidRPr="00664F43" w:rsidRDefault="003E0497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могучей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красоте.</w:t>
      </w:r>
    </w:p>
    <w:p w:rsidR="00161C3B" w:rsidRPr="00664F43" w:rsidRDefault="003E0497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онцепт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Мирового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являясь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основных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вертикальной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пространства,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отражает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трехчастную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структуру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мироздания.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Древа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имела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сакральный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смысл: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верхняя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относилась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(небо),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нижняя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(корни)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зла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(потусторонний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мир),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совмещала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(земная</w:t>
      </w:r>
      <w:r w:rsid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3B" w:rsidRPr="00664F43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жизнь).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Могучий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дуб,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являясь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символом,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долины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указывает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читателю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нами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Неспешно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течёт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жизнь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городке.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трудятся,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вечером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прогуливаются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бульвару.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богатых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бедных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домах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старому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русскому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обычаю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принимают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странников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странниц,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которые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рассказывают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творится.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Феклуша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рассказывает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турецком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султане,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который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«творит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неправедный»,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огненном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змие,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Литве.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Там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суета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спешка,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«пустые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хлопоты».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этом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Феклуша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даёт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оценку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Калинову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райскому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месту,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где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тишина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«блаалепие».</w:t>
      </w:r>
      <w:r w:rsidR="0066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Пространственное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ограничивается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Калиновым.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«верх-низ».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Верх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мечты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Катерины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птица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полетела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землёю.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Низ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овраг,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спускается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Борисом,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совершая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грех.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оврагу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калитка,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закрывающаяся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ключ.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Действие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замкнуто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пределах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вбирает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орбиту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эпохи.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нарушает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принципы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единства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действия.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прямо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включает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сюжет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природы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(Волга,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гроза,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Волги,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сельский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заволжских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далях).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распахнутость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изначально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широту.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Пейзаж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статика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противопоказан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смысле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новатором.</w:t>
      </w:r>
    </w:p>
    <w:p w:rsidR="00161C3B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</w:t>
      </w:r>
      <w:r w:rsidR="003E0497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«землю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обетованную»,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созданную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Богом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диковинный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меняет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построена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контрасте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окружающей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«жестокими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нравами»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видимым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благочестием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5E" w:rsidRPr="00664F43" w:rsidRDefault="00653A5E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C3B" w:rsidRPr="00664F43" w:rsidRDefault="00161C3B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Мир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денег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драме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А.Н.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Островского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«Бесприданница»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городок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«Бесприданнице»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Бряхимов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городок,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далёкие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3E0497">
        <w:rPr>
          <w:rFonts w:ascii="Times New Roman" w:hAnsi="Times New Roman" w:cs="Times New Roman"/>
          <w:sz w:val="24"/>
          <w:szCs w:val="24"/>
        </w:rPr>
        <w:t>д</w:t>
      </w:r>
      <w:r w:rsidRPr="00664F43">
        <w:rPr>
          <w:rFonts w:ascii="Times New Roman" w:hAnsi="Times New Roman" w:cs="Times New Roman"/>
          <w:sz w:val="24"/>
          <w:szCs w:val="24"/>
        </w:rPr>
        <w:t>омостроевских.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Название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Бряхимов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Нижнего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Новгорода.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книге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«История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государства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Российского»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Ши</w:t>
      </w:r>
      <w:r w:rsidR="005332ED" w:rsidRPr="00664F43">
        <w:rPr>
          <w:rFonts w:ascii="Times New Roman" w:hAnsi="Times New Roman" w:cs="Times New Roman"/>
          <w:sz w:val="24"/>
          <w:szCs w:val="24"/>
        </w:rPr>
        <w:t>шков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332ED" w:rsidRPr="00664F43">
        <w:rPr>
          <w:rFonts w:ascii="Times New Roman" w:hAnsi="Times New Roman" w:cs="Times New Roman"/>
          <w:sz w:val="24"/>
          <w:szCs w:val="24"/>
        </w:rPr>
        <w:t>пишет: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5332ED" w:rsidRPr="00664F43">
        <w:rPr>
          <w:rFonts w:ascii="Times New Roman" w:hAnsi="Times New Roman" w:cs="Times New Roman"/>
          <w:sz w:val="24"/>
          <w:szCs w:val="24"/>
        </w:rPr>
        <w:t>«Брахимов,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болгарский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стороне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Волги,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обстоятельствам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видимо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устье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реки…..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черемиса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истолковать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знают,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преданию,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великой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волхв,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понеже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Индии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привнесена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некоего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знатного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брахмана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получено».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чуждость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3B" w:rsidRPr="00664F43" w:rsidRDefault="00161C3B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Экспозиция,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разыгрывается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известна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Волги,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бульвар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чугунной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решёткой.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сёла.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Меняет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картину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лишь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кофейня.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обычаи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предков: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старине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живем: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поздней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обедни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пирогу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щам,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хлеба-соли,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отдых»,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врываются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«ветры».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бульвару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теперь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«совершают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моцион»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«аппетиту»,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обеды,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моциону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съешь.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ездят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Москву,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Петербург,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заграницам.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утрам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шампанское.</w:t>
      </w:r>
    </w:p>
    <w:p w:rsidR="00161C3B" w:rsidRPr="00664F43" w:rsidRDefault="00161C3B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Читатель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погружается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купечества,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ремарках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</w:t>
      </w:r>
      <w:r w:rsidR="007E06A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Вожеватов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костюм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европейской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моде,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Кнуров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французскую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газету.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разрушение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религиозности,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душе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говорит.</w:t>
      </w:r>
    </w:p>
    <w:p w:rsidR="00161C3B" w:rsidRPr="00664F43" w:rsidRDefault="00161C3B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lastRenderedPageBreak/>
        <w:t>Главным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драмы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деньги.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покупается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продаётся.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Харита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Игнатьевна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Огудалова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продаёт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дочь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повыгоднее.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Паратов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женится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дочери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миллионщика.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Кнуров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Вожеватов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разыгрывают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Ларису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орлянку,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незаконно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сожительствовать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показывать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Париже.</w:t>
      </w:r>
    </w:p>
    <w:p w:rsidR="00161C3B" w:rsidRPr="00664F43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Лариса,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девушка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сего»,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попав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масленичный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круг»,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него.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гибнет,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являясь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торга.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проводят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параллель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Евангельским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преданием.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воскресенье.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укладываются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промежуток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полудня,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полуночи.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православного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воскресный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праздничный,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Воскресения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Христова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схождения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Святого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Духа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апостолов,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читателя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Евангельскими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событиями.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Умирая,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Лариса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произносит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слова: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ни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кого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жалуюсь,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ни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кого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обижаюсь...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вы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все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хорошие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люди...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вас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всех...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всех</w:t>
      </w:r>
      <w:r w:rsidR="00664F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iCs/>
          <w:sz w:val="24"/>
          <w:szCs w:val="24"/>
        </w:rPr>
        <w:t>люблю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".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Лариса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смертью,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«Бог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любовь».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Ларисы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утопают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грянувшем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цыганском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хоре.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аллюзия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церковных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пасхальных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песнопений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Воскрешению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Христа.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надежду,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«Ласточке»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люди-дельцы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смерть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Ларисы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ощутят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:rsidR="00161C3B" w:rsidRDefault="00161C3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«Гроза»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«Бесприданница»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шкале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«СВОЙ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ЧУЖОЙ»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прямо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противоположны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Калинов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«СВОЙ»,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«Бряхимов»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«ЧУЖОЙ»</w:t>
      </w:r>
      <w:r w:rsidR="00D0430E" w:rsidRPr="00664F43">
        <w:rPr>
          <w:rFonts w:ascii="Times New Roman" w:hAnsi="Times New Roman" w:cs="Times New Roman"/>
          <w:sz w:val="24"/>
          <w:szCs w:val="24"/>
        </w:rPr>
        <w:t>.</w:t>
      </w:r>
    </w:p>
    <w:p w:rsidR="00653A5E" w:rsidRPr="00664F43" w:rsidRDefault="00653A5E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6BE" w:rsidRPr="00664F43" w:rsidRDefault="00C926BE" w:rsidP="00664F4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Любовь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счастье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И.С.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Тургенева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«Ася»</w:t>
      </w:r>
    </w:p>
    <w:p w:rsidR="00C926BE" w:rsidRPr="00664F43" w:rsidRDefault="00C926BE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Тургенев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сознательную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прожил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границей.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романы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Писателю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менталитет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немцев.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1839</w:t>
      </w:r>
      <w:r w:rsidR="007E06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1840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Тургенев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печатает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«Немец»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«Русский»,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национальном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своеобразии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других.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романах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персонаж-немец,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симпатичен,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неприятен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читателю.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немцы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приезжают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разбогатеть,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остаётся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мечтой.</w:t>
      </w:r>
    </w:p>
    <w:p w:rsidR="00C926BE" w:rsidRPr="00664F43" w:rsidRDefault="00C926BE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50-х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Тургенев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переживает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кризис.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кризисом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любимой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«Современник»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1857</w:t>
      </w:r>
      <w:r w:rsidR="00D75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«Ася»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«Рассказ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Н.Н.».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автобиографичная,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близка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автору.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героини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схож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судьбой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незаконнорожденной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дочери,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воспитывалась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имении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Спасское-Лутовиново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матерью,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Варварой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Петровной,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жила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Полины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Виардо.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писатель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небольшом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городке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Зинциг.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нашёл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тишину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покой,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топика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реалистичный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C926BE" w:rsidRPr="00664F43" w:rsidRDefault="00C926BE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«Ася»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сюжета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пейзажей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ухоженных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городков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Германии.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мастерству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сравнить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картинами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Гёте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Шиллера.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ограничено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городками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Л.,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расположенным</w:t>
      </w:r>
      <w:r w:rsidR="008E2531"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реки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Рейн.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попадает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райский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уголок,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зрительные,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обонятельные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угадывается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провинциальный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городок.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точностью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колоритную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деталь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лодка,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дремлющая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воде,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готической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колокольне,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лозы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винограда,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вьющиеся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каменной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ограды,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липы,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маленькая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статуя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мадонны,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старинный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колодец.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зримые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ограничиваются.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Тургенев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насыщает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красками.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«Алые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пятна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зари»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согревают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«чёрный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глянец»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речки,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лазурное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небо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готической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колокольне.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насыщена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запахами.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ароматы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цветущих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лип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резкий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конопли.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запахи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повести.</w:t>
      </w:r>
    </w:p>
    <w:p w:rsidR="00C926BE" w:rsidRPr="00664F43" w:rsidRDefault="00C926BE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Райский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уголок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прекрасен,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очеловечен.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душой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сопереживает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грустит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радуется.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lastRenderedPageBreak/>
        <w:t>Господин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Н.Н.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говорит: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«Привет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тебе,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скромный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уголок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земли».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одиночестве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горах,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старается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думать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Гагиных.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Горы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приводят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успокаивается,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чувствуя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единение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природой.</w:t>
      </w:r>
    </w:p>
    <w:p w:rsidR="00C926BE" w:rsidRPr="00664F43" w:rsidRDefault="00C926BE" w:rsidP="00664F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Трагизм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придаёт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упоминание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Аси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возле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городка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скала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Лорелеи.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Прекрасная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Лорелея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героиня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воспетая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Гейне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балладе.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«Не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такое,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скорбью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смущен….»</w:t>
      </w:r>
      <w:r w:rsidR="00D75A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8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говорится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балладе.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звучит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предопределение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любовным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повести.</w:t>
      </w:r>
    </w:p>
    <w:p w:rsidR="00653A5E" w:rsidRDefault="00C926BE" w:rsidP="00653A5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страстные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вспыхнувшие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переросли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большее.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болью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вспоминает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склоне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господин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Н.Н.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сожалеет,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мимо.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говорить,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виной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нерешительность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господина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Н.Н.,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ЧУЖАЯ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живописная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способствовали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счастью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героев.</w:t>
      </w:r>
    </w:p>
    <w:p w:rsidR="00653A5E" w:rsidRDefault="00653A5E" w:rsidP="00653A5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1F4" w:rsidRPr="00664F43" w:rsidRDefault="00C926BE" w:rsidP="00653A5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Сакральное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пространство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романе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Шолохова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«Тихий</w:t>
      </w:r>
      <w:r w:rsidR="00664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b/>
          <w:sz w:val="24"/>
          <w:szCs w:val="24"/>
        </w:rPr>
        <w:t>Дон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Роман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Шолохова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повествует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сложном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пересекается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населяющего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сложна,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важна,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рассмотрим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66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eastAsia="Times New Roman" w:hAnsi="Times New Roman" w:cs="Times New Roman"/>
          <w:sz w:val="24"/>
          <w:szCs w:val="24"/>
        </w:rPr>
        <w:t>аспекты.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Исследователи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Шолохова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круг,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книга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Мелеховского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куреня,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вторая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расширяет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мельницы,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происходит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столкновение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мужиками.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расширяется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пределов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Европы,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воевать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империалистическую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конце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гражданская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суживается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хутора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Татарского,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Мелеховского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куреня.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организация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символический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отдельно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взятого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куреня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событиями,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происходят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Мелеховский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курень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главные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соблюдающие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центром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Мелеховых.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гармонично,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подчинено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законам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природы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Вселенский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из-за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целостности.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Мелеховых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отправной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точкой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Отсюда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сюда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возвращаются.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Григорий.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влияет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формирование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покинуть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сторону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поисках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правды.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сказать,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призмой,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сквозь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Григорий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смотрит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оценивая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вечные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вопросы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эпицентр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несущий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семейные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ценности.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Сакральными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земля,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река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дорога</w:t>
      </w:r>
      <w:r w:rsidRPr="00664F43">
        <w:rPr>
          <w:rFonts w:ascii="Times New Roman" w:hAnsi="Times New Roman" w:cs="Times New Roman"/>
          <w:sz w:val="24"/>
          <w:szCs w:val="24"/>
        </w:rPr>
        <w:t>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космогоническим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кормилицей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могилой.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Степь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основа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вольнолюбивого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свободолюбивого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многовекового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уклада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миропорядка,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Космос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миропорядок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шумом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врываются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перемен,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называемый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хаос.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ломаться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выстроенная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горизонталь.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Равным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значимости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пересекает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вносит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изменения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казачества.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Веками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описывается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природно-временные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циклы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батюшкой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года.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8E2531" w:rsidRPr="00664F43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замедляется,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становится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быстрой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стремительной,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подобной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предвещает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тревожные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переплетена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характерами.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врывается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упорядоченную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хутора,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сопровождает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конца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Литературовед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Кисель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«один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главных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мироустройства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романе…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сквозные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пронизывают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ткань: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открыта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истории…,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существенные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направление,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повороты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D0430E" w:rsidRPr="00664F43">
        <w:rPr>
          <w:rFonts w:ascii="Times New Roman" w:hAnsi="Times New Roman" w:cs="Times New Roman"/>
          <w:sz w:val="24"/>
          <w:szCs w:val="24"/>
        </w:rPr>
        <w:t>ломы…»</w:t>
      </w:r>
      <w:r w:rsidRPr="00664F43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работе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считает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количество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употреблений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приходит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выводу,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частотность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повышается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четвёртому.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приходят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судьбоносные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центробежным.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Григория,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неизменно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возвращается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испытаний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непростом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перемен.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247650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конце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концов</w:t>
      </w:r>
      <w:r w:rsidR="00247650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становится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жизни.</w:t>
      </w:r>
    </w:p>
    <w:p w:rsidR="00C926BE" w:rsidRPr="00664F43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первом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сельским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укладом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казаков.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переплетена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«летник»,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«зимник»,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«поезжание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невестой».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уводит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город.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звучит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войны»,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смерти».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третьем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изображено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Верхнедонское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восстание,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проходит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краям.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степным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задонским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краям,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вслед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кровавым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событиям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гражданской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гонит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социальной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борьбы».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становится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возмездия.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Четвертая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книга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казачьей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окончательно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смешалось,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ведущим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картины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обретают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гибнут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натиском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событий.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превращается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«смертной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муки».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главный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держит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«родному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пепелищу»,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двору,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разрушенному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опустошённому.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многозначен.</w:t>
      </w:r>
    </w:p>
    <w:p w:rsidR="00C926BE" w:rsidRDefault="00C926B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Сакральное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вмещающей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Вселенную,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Шолохова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«Тихий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Дон».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вольная,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спелым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колосом,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дальняя,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Тоска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кручинушка,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православная….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ядром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романа,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бытовой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внешний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уклад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особенности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организации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характера</w:t>
      </w:r>
      <w:r w:rsidR="00AA01F4" w:rsidRPr="00664F43">
        <w:rPr>
          <w:rFonts w:ascii="Times New Roman" w:hAnsi="Times New Roman" w:cs="Times New Roman"/>
          <w:sz w:val="24"/>
          <w:szCs w:val="24"/>
        </w:rPr>
        <w:t>.</w:t>
      </w:r>
    </w:p>
    <w:p w:rsidR="00653A5E" w:rsidRPr="00664F43" w:rsidRDefault="00653A5E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6BE" w:rsidRPr="00664F43" w:rsidRDefault="00C926BE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Топика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В.</w:t>
      </w:r>
      <w:r w:rsidR="00653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«Чужие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берега»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«Мне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хотелось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каждый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кустик,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каждый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стебелек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божественном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вырском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парке…»</w:t>
      </w:r>
      <w:r w:rsidR="00B6126F">
        <w:rPr>
          <w:rFonts w:ascii="Times New Roman" w:hAnsi="Times New Roman" w:cs="Times New Roman"/>
          <w:sz w:val="24"/>
          <w:szCs w:val="24"/>
        </w:rPr>
        <w:t>,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«Чужие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берега».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книга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пропитана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Родине,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прошло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лирического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мельчайших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подробностей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обстановку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родового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атмосферу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принадлежат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совершенне</w:t>
      </w:r>
      <w:r w:rsidR="00D0430E" w:rsidRPr="00664F43">
        <w:rPr>
          <w:rFonts w:ascii="Times New Roman" w:hAnsi="Times New Roman" w:cs="Times New Roman"/>
          <w:sz w:val="24"/>
          <w:szCs w:val="24"/>
        </w:rPr>
        <w:t>йшего,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счастливейшего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детства»</w:t>
      </w:r>
      <w:r w:rsidRPr="00664F43">
        <w:rPr>
          <w:rFonts w:ascii="Times New Roman" w:hAnsi="Times New Roman" w:cs="Times New Roman"/>
          <w:sz w:val="24"/>
          <w:szCs w:val="24"/>
        </w:rPr>
        <w:t>,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пишет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О.М.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Вертинская,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исследуя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«роскошном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детстве»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писателя: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«прекрасной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крайности»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перекликается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определением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прекрасного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Абсолюта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вкуса,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переработанное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переосмысленное,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качество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впоследствии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полагаться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ряду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примет,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положительных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качеств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людей,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наделенных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видением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внимательного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зрения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безо</w:t>
      </w:r>
      <w:r w:rsidR="00D0430E" w:rsidRPr="00664F43">
        <w:rPr>
          <w:rFonts w:ascii="Times New Roman" w:hAnsi="Times New Roman" w:cs="Times New Roman"/>
          <w:sz w:val="24"/>
          <w:szCs w:val="24"/>
        </w:rPr>
        <w:t>шибочным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вкусом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D0430E" w:rsidRPr="00664F43">
        <w:rPr>
          <w:rFonts w:ascii="Times New Roman" w:hAnsi="Times New Roman" w:cs="Times New Roman"/>
          <w:sz w:val="24"/>
          <w:szCs w:val="24"/>
        </w:rPr>
        <w:t>дурное»</w:t>
      </w:r>
      <w:r w:rsidRPr="00664F43">
        <w:rPr>
          <w:rFonts w:ascii="Times New Roman" w:hAnsi="Times New Roman" w:cs="Times New Roman"/>
          <w:sz w:val="24"/>
          <w:szCs w:val="24"/>
        </w:rPr>
        <w:t>.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Произведение,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посвящённое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воспоминаниям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утраченном,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ярко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съёмные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квартиры,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пансионаты,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общежития.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житье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печать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временности.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журналист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задал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вопрос,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почему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Америке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двадцать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собственного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по-настоящему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обосновался,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отвечал: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«Главная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причина,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коренная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причина,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никакому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окружению,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повторяющему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точности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меня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удовлетворить.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точное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соответствие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воспоминаниям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равно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удается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зачем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бередить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душу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безнадежным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приближением?..»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ЧУЖОГО»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достигается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эмоционально-окрашенной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лексики,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эпитетов,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относящихся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изумительный,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замечательный,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необыкновенный,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божественный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убогие,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пыльные,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дрянные,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затхлые,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гнусные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съёмные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квартиры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Читатель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заметит,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утонченности,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изящности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внешнего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внутренней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отделки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целостности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фамильных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родовых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прошлой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резко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контрастирует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изображением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жилых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зданий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внешней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несимметричностью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убогим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комнатным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убранством.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Сопоставляя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здания,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характеристику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дяди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подробностях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«Других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берегах»,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гостиницы,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останавливается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Чорб: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александровских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усадьба,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белая,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симметричнокрылая,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колоннами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фасаду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антифронтону,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высилась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лип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дубов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крутом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муравчатом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холму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Оредежь,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Выры»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«В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переулке,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углом…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географических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облупах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ободранной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кисеей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мутными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стеклами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неприметной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входной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дверью,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запиравшейся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ключ»</w:t>
      </w:r>
      <w:r w:rsidR="00B6126F">
        <w:rPr>
          <w:rFonts w:ascii="Times New Roman" w:hAnsi="Times New Roman" w:cs="Times New Roman"/>
          <w:sz w:val="24"/>
          <w:szCs w:val="24"/>
        </w:rPr>
        <w:t>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31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Если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языковые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увидеть,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дядина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усадьба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гостиница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противопоставлены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664F43">
        <w:rPr>
          <w:rFonts w:ascii="Times New Roman" w:hAnsi="Times New Roman" w:cs="Times New Roman"/>
          <w:sz w:val="24"/>
          <w:szCs w:val="24"/>
        </w:rPr>
        <w:t>ключевым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664F43">
        <w:rPr>
          <w:rFonts w:ascii="Times New Roman" w:hAnsi="Times New Roman" w:cs="Times New Roman"/>
          <w:sz w:val="24"/>
          <w:szCs w:val="24"/>
        </w:rPr>
        <w:t>пунктам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664F43">
        <w:rPr>
          <w:rFonts w:ascii="Times New Roman" w:hAnsi="Times New Roman" w:cs="Times New Roman"/>
          <w:sz w:val="24"/>
          <w:szCs w:val="24"/>
        </w:rPr>
        <w:t>характеристики: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месторасположение,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цвет,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форма,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архитектура.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F4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контрастируют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позволяют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сделать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ряд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выводов.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утраченный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безвозвратно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идеал.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отдельных,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ясных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четких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штрихов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«своего»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реконструируется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интервью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писателем.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</w:t>
      </w:r>
      <w:r w:rsidR="0091006A">
        <w:rPr>
          <w:rFonts w:ascii="Times New Roman" w:hAnsi="Times New Roman" w:cs="Times New Roman"/>
          <w:sz w:val="24"/>
          <w:szCs w:val="24"/>
        </w:rPr>
        <w:t>Друг</w:t>
      </w:r>
      <w:r w:rsidRPr="00664F43">
        <w:rPr>
          <w:rFonts w:ascii="Times New Roman" w:hAnsi="Times New Roman" w:cs="Times New Roman"/>
          <w:sz w:val="24"/>
          <w:szCs w:val="24"/>
        </w:rPr>
        <w:t>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берега»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переосмысливается,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приобретает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яркие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краски,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поэтизируется.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появляются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«домысла»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идеализации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атмосферы,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усиления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эмоциональной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тональности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рефлексии,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передачи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личных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ощущений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чувств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персонажей,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реализующихся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помощью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средств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уровне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языка.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акцент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«чужой»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способе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фиксации,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передаче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воспоминаний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впечатлений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технике.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Поэтичное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прошло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лирического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совокупности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деталей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(внешний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внутреннее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убранство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атмосфера)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контрастирует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резко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негативным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гостиниц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пансионов,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души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эстетической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привлекательности,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противоречат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авторскому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красоте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существования.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принадлежащий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родственными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отношениями.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господствует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усадьбах.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гостиницах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казённое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общежитие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актуализирует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оппозициях: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«личный»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(собственный,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приватный,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близкий,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закрытый)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/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«общий»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(чуждый,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неприватный,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открытый,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общественный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др.),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91006A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общем</w:t>
      </w:r>
      <w:r w:rsidR="0091006A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сводится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глубинной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оппозиции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«СВОЙ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ЧУЖОЙ».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Позиция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чётко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прослеживается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жилью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дальше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взаимоотношения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хозяина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вещей)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один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критериев,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отделяющих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близкого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остальных.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через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окружающей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обстановки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персонажа,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раскрываются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особенности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мировосприятия.</w:t>
      </w:r>
    </w:p>
    <w:p w:rsidR="00C926BE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lastRenderedPageBreak/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ностальгической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E70680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Набокова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противопоставлен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пользу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больших,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уютных,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гостеприимных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дворянских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дореволюционной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России.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A5E" w:rsidRPr="00664F43" w:rsidRDefault="00653A5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680" w:rsidRDefault="00C926BE" w:rsidP="00664F43">
      <w:pPr>
        <w:pStyle w:val="a4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Мифологическое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«Прощание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с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Матёрой»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В.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80">
        <w:rPr>
          <w:rFonts w:ascii="Times New Roman" w:hAnsi="Times New Roman" w:cs="Times New Roman"/>
          <w:b/>
          <w:sz w:val="24"/>
          <w:szCs w:val="24"/>
        </w:rPr>
        <w:t>Распутина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Повесть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«Прощание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Матёрой</w:t>
      </w:r>
      <w:r w:rsidR="00E70680">
        <w:rPr>
          <w:rFonts w:ascii="Times New Roman" w:hAnsi="Times New Roman" w:cs="Times New Roman"/>
          <w:sz w:val="24"/>
          <w:szCs w:val="24"/>
        </w:rPr>
        <w:t>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описания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выбрал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предок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трёхсот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назад.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Предок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рассудительный,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E70680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ра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лучшее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трудиться.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растянулся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утюгом,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пашни,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болотца,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сторон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опоясывала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вода.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Урожаи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богатые,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тучные,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грибы,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ягоды,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рыбы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видимо-невидимо.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задумке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властей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должны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сначала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сжечь,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затопить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водой.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Переселяют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поселок,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построен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легче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построить.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«Будто,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сказках,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пустили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наугад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стрелу,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ветер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занёс,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пошли»,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строили».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топить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печь,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чувствуешь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«облегченным,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…будто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дурному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ничего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подхватить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сорвать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ищи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есть…».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архетипичность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рассматривается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текстах,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горизонтали,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вертикали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отражает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систему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нравственных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императивов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миропонимания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славянская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мифологема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перекликается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местными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сибирскими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добре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мифологическое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расширяется.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органично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вплетает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библейские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истины.</w:t>
      </w:r>
    </w:p>
    <w:p w:rsidR="00C926BE" w:rsidRPr="00664F43" w:rsidRDefault="00C926BE" w:rsidP="00664F43">
      <w:pPr>
        <w:pStyle w:val="a4"/>
        <w:tabs>
          <w:tab w:val="left" w:pos="382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использует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центром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мироздания.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растущим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Лиственница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почиталась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народами,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населяющими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священного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заменил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традиционный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славян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Дуба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Лиственя: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«…и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сползла,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оголился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способен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больше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распускать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веснам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зеленую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хвою»</w:t>
      </w:r>
      <w:r w:rsidR="00E70680">
        <w:rPr>
          <w:rFonts w:ascii="Times New Roman" w:hAnsi="Times New Roman" w:cs="Times New Roman"/>
          <w:sz w:val="24"/>
          <w:szCs w:val="24"/>
        </w:rPr>
        <w:t>.</w:t>
      </w:r>
    </w:p>
    <w:p w:rsidR="00E70680" w:rsidRDefault="00C926BE" w:rsidP="00664F43">
      <w:pPr>
        <w:pStyle w:val="a4"/>
        <w:tabs>
          <w:tab w:val="left" w:pos="382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Жители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считали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«наглавное,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державное»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«живой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душой»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праздникам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«задабривали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угощением».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употребляет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мужском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падеже.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случайно.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собой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вертикальную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модель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мироздания,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мужским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относятся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живому,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поклоняются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приносят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покарать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неуважение.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</w:t>
      </w:r>
      <w:r w:rsidR="00E70680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считают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фетишем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E70680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перекликаются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различные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концепты,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налагаются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друга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пересекаются.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«Вечно,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могуче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властно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стоял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бугре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полверсте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деревни»,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возвышаясь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окружающим,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пастух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возглавляется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овечьего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стада».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гордыню,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возвышается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покарало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Гроза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укоротила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верхушку,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ударив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молнией.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тексте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смешались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библейские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легенды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языческие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Вавилонской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башне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перекрывает»</w:t>
      </w:r>
      <w:r w:rsidR="00E70680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упоминаемую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А.Н.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Афанасьевым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дубе,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вырос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Причём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христианские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естественным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переплетаются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языческими.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примечательна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история,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нижней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веткой,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растущей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параллельно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наиболее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близкая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подземному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(«Пашин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сук»),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становится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«виновником»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многих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смертей.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проклятия,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болезни,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несчастья.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«Грязная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ветка»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ночном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связывается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«Вверх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вниз…»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потусторонним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«желание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перекреститься».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80" w:rsidRDefault="00C926BE" w:rsidP="00664F43">
      <w:pPr>
        <w:pStyle w:val="a4"/>
        <w:tabs>
          <w:tab w:val="left" w:pos="382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lastRenderedPageBreak/>
        <w:t>Вместе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самоубийство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девушки,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«безвинная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смерть»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мальчика,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казнь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солдат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соотнесены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«жертвоприношение».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мифологических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нередко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«религиозных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действий,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составной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частью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было…заклание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животного».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символизирует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темные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требующие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постоянных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проклятье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снято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(сук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обрубили,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сожгли),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потусторонние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ослабли,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крона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приблизилась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небесной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сфере.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tabs>
          <w:tab w:val="left" w:pos="382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Несомненно,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налицо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христианские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Освободившись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языческого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ритуала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жертвоприношений,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обретает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небывалую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потерял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могучего,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величавого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вида,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грозней,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непобедимей».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наполнившая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листвень,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сделала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недоступным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продолжая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«властвовать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вокруг».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соотносится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вертикали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божественного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начала.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дохристианские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славяно-русские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основанные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материальности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соединяется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абсолютной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духовностью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православия.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E70680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горизонтальная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сознании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чаще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соотносится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категорией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вновь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перенёс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символику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народов,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населяющих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горизонтальную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модель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напоминает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древо.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горизонтальное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устройство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истоков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Верхний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Среднее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областью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жизненное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низовья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воспринимались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Нижний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пребывания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умерших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(«море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мёртвых»).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соответствии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моделью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верхнем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устраивали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священные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нижнем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течении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находились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кладбища.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существование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сибирских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деревень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немыслимо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Ангара,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рукава,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протоки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сибиряков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зачастую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явлением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значимым,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тайга.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статичного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движущегося.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ярко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связанный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водном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пути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Заблудился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«густом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плотном»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тумане,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искавший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старух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катер.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лодке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Павел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мечтает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добраться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«похоронена»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(затоплена)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E70680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еще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«помянуть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христовенькую».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Главную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роль,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мнению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исследователей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творчества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играет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границы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соотносится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символическим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«иному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</w:t>
      </w:r>
      <w:r w:rsidR="008E2531" w:rsidRPr="00664F43">
        <w:rPr>
          <w:rFonts w:ascii="Times New Roman" w:hAnsi="Times New Roman" w:cs="Times New Roman"/>
          <w:sz w:val="24"/>
          <w:szCs w:val="24"/>
        </w:rPr>
        <w:t>иру»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664F43">
        <w:rPr>
          <w:rFonts w:ascii="Times New Roman" w:hAnsi="Times New Roman" w:cs="Times New Roman"/>
          <w:sz w:val="24"/>
          <w:szCs w:val="24"/>
        </w:rPr>
        <w:t>феномену</w:t>
      </w:r>
      <w:r w:rsidRPr="00664F43">
        <w:rPr>
          <w:rFonts w:ascii="Times New Roman" w:hAnsi="Times New Roman" w:cs="Times New Roman"/>
          <w:sz w:val="24"/>
          <w:szCs w:val="24"/>
        </w:rPr>
        <w:t>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находящемуся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водой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рекой».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выбрали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счастливой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территорию,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малопригодную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проживания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людей.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снова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сливает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воедино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общеславянскую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мифологическую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систему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языческие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представления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народов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Сибири.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5357D4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становится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символом,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рубежом,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«двери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земли»,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ворот,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находится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обиталище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умерших.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«Прощании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5357D4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рой»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старухи,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оказавшиеся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тумане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ощущают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уже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потустороннем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Переселившихся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</w:t>
      </w:r>
      <w:r w:rsidR="005357D4">
        <w:rPr>
          <w:rFonts w:ascii="Times New Roman" w:hAnsi="Times New Roman" w:cs="Times New Roman"/>
          <w:sz w:val="24"/>
          <w:szCs w:val="24"/>
        </w:rPr>
        <w:t>ё</w:t>
      </w:r>
      <w:r w:rsidRPr="00664F43">
        <w:rPr>
          <w:rFonts w:ascii="Times New Roman" w:hAnsi="Times New Roman" w:cs="Times New Roman"/>
          <w:sz w:val="24"/>
          <w:szCs w:val="24"/>
        </w:rPr>
        <w:t>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«утопленниками».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Библейские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мотивы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изгнания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Адама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Евы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звучат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5357D4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благодатное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Матёринцы,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приближало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райскому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житью.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сущность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благополучия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осознавать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переселением//изгнанием.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Предполагается,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должны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были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нарушить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запрет,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совершить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грех,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изгоняют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здесь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важна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гибель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самого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острова,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культуры.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приносится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жертву.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могут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существовать,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маленькие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F4" w:rsidRDefault="00C926BE" w:rsidP="00664F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Таким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Распутин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показывает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переселение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людей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ЧУЖУЮ.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Повесть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носит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эсхатологический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Автор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бьёт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колокола,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lastRenderedPageBreak/>
        <w:t>предупреждая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потере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традиций,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разобщении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поколений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семье,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бесхозяйственном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отношении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–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кормилице</w:t>
      </w:r>
      <w:r w:rsidR="005357D4">
        <w:rPr>
          <w:rFonts w:ascii="Times New Roman" w:hAnsi="Times New Roman" w:cs="Times New Roman"/>
          <w:sz w:val="24"/>
          <w:szCs w:val="24"/>
        </w:rPr>
        <w:t>.</w:t>
      </w:r>
    </w:p>
    <w:p w:rsidR="00AA4D42" w:rsidRPr="00664F43" w:rsidRDefault="00AA4D42" w:rsidP="00664F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6BE" w:rsidRPr="00664F43" w:rsidRDefault="00C926BE" w:rsidP="00664F4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26BE" w:rsidRPr="00664F43" w:rsidRDefault="00C926BE" w:rsidP="00664F43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настоящее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нашей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страны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ведётся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гибридная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война.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противостоять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ей?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Почему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«общество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потребления»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изжило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себя?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должно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воспитываться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новое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поколение?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Ответы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вопросы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классической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времена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актуальной.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Читателю,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идею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произведения,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проанализировать,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кирпичиков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состоит.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Одним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кирпичиков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художественное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Как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правило,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изображается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похожим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рай.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нём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прекрасно: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лес,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река,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холме,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дорога,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убегающая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лентой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вдаль.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Судьбы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литературных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героев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тесно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спаяны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этим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рождает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характеры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глубокие,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независимые,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ищущие,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любящие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свою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землю.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Оно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одухотворяет,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делает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материальный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незначительным.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Чужое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пространство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sz w:val="24"/>
          <w:szCs w:val="24"/>
        </w:rPr>
        <w:t>антипод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мира.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гармонии,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там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царит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материальное.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Писатели–классики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говорят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современным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читателям,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прежде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всего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нужна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любовь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родной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Земле,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тому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месту,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где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родился.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корни,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удерживают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сильных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ветров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бурь,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сломаться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жизни,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указывают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верные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ориентиры.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31" w:rsidRPr="00664F43" w:rsidRDefault="008E253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931" w:rsidRPr="00664F43" w:rsidRDefault="000B093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Список</w:t>
      </w:r>
      <w:r w:rsidR="0066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Акиньшина,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Т.В.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Топос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реки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художественном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пространстве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романа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М.А.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Шолохова\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Т.В.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Акиньшина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«Вестник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Елецкого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государ</w:t>
      </w:r>
      <w:r w:rsidR="008E2531" w:rsidRPr="00AA4D42">
        <w:rPr>
          <w:rFonts w:ascii="Times New Roman" w:hAnsi="Times New Roman" w:cs="Times New Roman"/>
          <w:sz w:val="24"/>
          <w:szCs w:val="24"/>
        </w:rPr>
        <w:t>ственного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="008E2531" w:rsidRPr="00AA4D42">
        <w:rPr>
          <w:rFonts w:ascii="Times New Roman" w:hAnsi="Times New Roman" w:cs="Times New Roman"/>
          <w:sz w:val="24"/>
          <w:szCs w:val="24"/>
        </w:rPr>
        <w:t>университета»: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г.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Елец,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2004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142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</w:t>
      </w:r>
      <w:r w:rsidR="00CB0AA1">
        <w:rPr>
          <w:rFonts w:ascii="Times New Roman" w:hAnsi="Times New Roman" w:cs="Times New Roman"/>
          <w:sz w:val="24"/>
          <w:szCs w:val="24"/>
        </w:rPr>
        <w:t>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Афанасьев,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А.Н.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Древо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жизни: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Избранные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статьи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/А.Н.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Афанасьев.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Современник,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1982.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464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Большая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актуальная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политическая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энциклопедия.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—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М.: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Эксмо.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Беляков,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О.А.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Матвейчев.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2009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564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Вертинская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О.В.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«СВОЙ»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«ЧУЖОЙ»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дом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произведениях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Набокова»\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О.В.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Вертинская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Русайнс,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2014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342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Галимова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Е.В.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Архетипический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образ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реки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художественном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мире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Распутина\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Е.В.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Галимова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Знание,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2007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214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Кононова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С.А.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Донская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степь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как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художественное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пространство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языке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М.А.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Шолохова\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Знание,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2007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165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F902D8" w:rsidRPr="00CB0AA1" w:rsidRDefault="00F902D8" w:rsidP="00CB0A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Киселева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И.В.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«Пространственный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код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культуры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языковой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картине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мира»\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И.В.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Киселёва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CB0AA1">
        <w:rPr>
          <w:rFonts w:ascii="Times New Roman" w:hAnsi="Times New Roman" w:cs="Times New Roman"/>
          <w:sz w:val="24"/>
          <w:szCs w:val="24"/>
        </w:rPr>
        <w:t>Русский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язык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за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рубежом.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2011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–</w:t>
      </w:r>
      <w:r w:rsidR="00664F43" w:rsidRP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33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CB0AA1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Лотман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Ю.М.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Современность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между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Востоком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="00CB0AA1">
        <w:rPr>
          <w:rFonts w:ascii="Times New Roman" w:hAnsi="Times New Roman" w:cs="Times New Roman"/>
          <w:sz w:val="24"/>
          <w:szCs w:val="24"/>
        </w:rPr>
        <w:t>З</w:t>
      </w:r>
      <w:r w:rsidRPr="00AA4D42">
        <w:rPr>
          <w:rFonts w:ascii="Times New Roman" w:hAnsi="Times New Roman" w:cs="Times New Roman"/>
          <w:sz w:val="24"/>
          <w:szCs w:val="24"/>
        </w:rPr>
        <w:t>ападом\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Ю.М.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Лотман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Знамя;1997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379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</w:t>
      </w:r>
      <w:r w:rsidR="00CB0AA1">
        <w:rPr>
          <w:rFonts w:ascii="Times New Roman" w:hAnsi="Times New Roman" w:cs="Times New Roman"/>
          <w:sz w:val="24"/>
          <w:szCs w:val="24"/>
        </w:rPr>
        <w:t>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Кочеров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С.Н.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Русский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мир: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проблема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определения\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С.Н.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Кочеров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Ниж.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Новгород;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гос.универ;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2014.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134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Самигуллина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А.С.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Прост</w:t>
      </w:r>
      <w:r w:rsidR="00CB0AA1">
        <w:rPr>
          <w:rFonts w:ascii="Times New Roman" w:hAnsi="Times New Roman" w:cs="Times New Roman"/>
          <w:sz w:val="24"/>
          <w:szCs w:val="24"/>
        </w:rPr>
        <w:t>р</w:t>
      </w:r>
      <w:r w:rsidRPr="00AA4D42">
        <w:rPr>
          <w:rFonts w:ascii="Times New Roman" w:hAnsi="Times New Roman" w:cs="Times New Roman"/>
          <w:sz w:val="24"/>
          <w:szCs w:val="24"/>
        </w:rPr>
        <w:t>анственный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код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культуры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его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смысловые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проекции\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А.С.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Самигуллина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М;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Современник,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2004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265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</w:p>
    <w:p w:rsidR="000B0931" w:rsidRPr="00AA4D42" w:rsidRDefault="000B0931" w:rsidP="00AA4D4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42">
        <w:rPr>
          <w:rFonts w:ascii="Times New Roman" w:hAnsi="Times New Roman" w:cs="Times New Roman"/>
          <w:sz w:val="24"/>
          <w:szCs w:val="24"/>
        </w:rPr>
        <w:t>Желтова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Н.Ю.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«Геософия»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русского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пространства: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простор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и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даль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в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романе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М.А.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Шолохова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«Тихий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Дон»\Н.Ю.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Желтова</w:t>
      </w:r>
      <w:r w:rsidR="00FC6812">
        <w:rPr>
          <w:rFonts w:ascii="Times New Roman" w:hAnsi="Times New Roman" w:cs="Times New Roman"/>
          <w:sz w:val="24"/>
          <w:szCs w:val="24"/>
        </w:rPr>
        <w:t xml:space="preserve"> – </w:t>
      </w:r>
      <w:r w:rsidRPr="00AA4D42">
        <w:rPr>
          <w:rFonts w:ascii="Times New Roman" w:hAnsi="Times New Roman" w:cs="Times New Roman"/>
          <w:sz w:val="24"/>
          <w:szCs w:val="24"/>
        </w:rPr>
        <w:t>Тверь,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2005</w:t>
      </w:r>
      <w:r w:rsidR="00CB0AA1">
        <w:rPr>
          <w:rFonts w:ascii="Times New Roman" w:hAnsi="Times New Roman" w:cs="Times New Roman"/>
          <w:sz w:val="24"/>
          <w:szCs w:val="24"/>
        </w:rPr>
        <w:t>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–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287</w:t>
      </w:r>
      <w:r w:rsidR="00CB0AA1">
        <w:rPr>
          <w:rFonts w:ascii="Times New Roman" w:hAnsi="Times New Roman" w:cs="Times New Roman"/>
          <w:sz w:val="24"/>
          <w:szCs w:val="24"/>
        </w:rPr>
        <w:t xml:space="preserve"> </w:t>
      </w:r>
      <w:r w:rsidRPr="00AA4D42">
        <w:rPr>
          <w:rFonts w:ascii="Times New Roman" w:hAnsi="Times New Roman" w:cs="Times New Roman"/>
          <w:sz w:val="24"/>
          <w:szCs w:val="24"/>
        </w:rPr>
        <w:t>с.</w:t>
      </w:r>
      <w:r w:rsidR="00664F43" w:rsidRPr="00AA4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A1" w:rsidRDefault="00CB0AA1" w:rsidP="00664F43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ПРИЛОЖЕНИЕ_№_2"/>
      <w:bookmarkEnd w:id="5"/>
    </w:p>
    <w:p w:rsidR="00CB0AA1" w:rsidRDefault="00CB0AA1" w:rsidP="00664F43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926BE" w:rsidRPr="00AA4D42" w:rsidRDefault="00AA4D42" w:rsidP="00664F43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5899388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AA4D42">
        <w:rPr>
          <w:rFonts w:ascii="Times New Roman" w:hAnsi="Times New Roman" w:cs="Times New Roman"/>
          <w:b w:val="0"/>
          <w:color w:val="auto"/>
          <w:sz w:val="24"/>
          <w:szCs w:val="24"/>
        </w:rPr>
        <w:t>риложение № 2</w:t>
      </w:r>
      <w:bookmarkEnd w:id="6"/>
    </w:p>
    <w:p w:rsidR="00AA4D42" w:rsidRDefault="00AA4D42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A01F4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</w:p>
    <w:p w:rsidR="00AF1C05" w:rsidRPr="00664F43" w:rsidRDefault="00AA01F4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«ЦЕНТР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ПОСЕЛКА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БЕРИНГОВСКОГО»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Творческий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«Бал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доме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Фамусова»</w:t>
      </w: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Гримёр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спектакля.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Выполнила: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Гордиенко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Ульяна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4BF2" w:rsidRPr="00664F43" w:rsidRDefault="00C74BF2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Учащаяся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Руководитель: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Фаркова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Е.Н.</w:t>
      </w:r>
    </w:p>
    <w:p w:rsidR="00AF1C05" w:rsidRPr="00664F43" w:rsidRDefault="00AF1C05" w:rsidP="00664F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Pr="00664F43" w:rsidRDefault="00CB0AA1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AA1" w:rsidRDefault="00CB0AA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AA01F4" w:rsidRPr="00664F43">
        <w:rPr>
          <w:rFonts w:ascii="Times New Roman" w:hAnsi="Times New Roman" w:cs="Times New Roman"/>
          <w:color w:val="000000"/>
          <w:sz w:val="24"/>
          <w:szCs w:val="24"/>
        </w:rPr>
        <w:t>Беринговский,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F1C05" w:rsidRPr="00664F43" w:rsidRDefault="00AF1C05" w:rsidP="00631F0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AF1C05" w:rsidRPr="00664F43" w:rsidRDefault="00AF1C05" w:rsidP="00664F4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Зрители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спешат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театр,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встретиться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сказкой,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незабываемыми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впечатлениями.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это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всё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дарит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для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любимых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зрителей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творческая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группа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театра.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спектаклем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гримёрке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начинается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преображение.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Молодой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человек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выйти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оттуда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стариком,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современная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девушка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превратится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принцессу.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внешности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актёра,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преимущественно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гримировальных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красок,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пластических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волосяных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наклеек,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парика,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причёски.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театре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художественных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пьесы,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замысла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актёра,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режиссёрской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концепции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стиля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оформления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спектакля</w:t>
      </w:r>
      <w:r w:rsidR="00631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C05" w:rsidRPr="00664F43" w:rsidRDefault="00AF1C05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Цель: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участие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спектакле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А.С.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Грибоедова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«Горе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от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ума»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качестве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театрального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sz w:val="24"/>
          <w:szCs w:val="24"/>
        </w:rPr>
        <w:t>гримёра.</w:t>
      </w:r>
    </w:p>
    <w:p w:rsidR="00C74BF2" w:rsidRPr="00664F43" w:rsidRDefault="00AF1C05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4BF2" w:rsidRPr="00664F43" w:rsidRDefault="00AF1C05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1.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Изучить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теоретический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материал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о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театральном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и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способах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гримирования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артистов.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F4" w:rsidRPr="00664F43" w:rsidRDefault="00AF1C05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2.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Применить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практике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полученные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знания</w:t>
      </w:r>
      <w:r w:rsidR="00631F05">
        <w:rPr>
          <w:rFonts w:ascii="Times New Roman" w:hAnsi="Times New Roman" w:cs="Times New Roman"/>
          <w:sz w:val="24"/>
          <w:szCs w:val="24"/>
        </w:rPr>
        <w:t>.</w:t>
      </w:r>
    </w:p>
    <w:p w:rsidR="00AF1C05" w:rsidRPr="00664F43" w:rsidRDefault="00AF1C05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3">
        <w:rPr>
          <w:rFonts w:ascii="Times New Roman" w:hAnsi="Times New Roman" w:cs="Times New Roman"/>
          <w:sz w:val="24"/>
          <w:szCs w:val="24"/>
        </w:rPr>
        <w:t>3.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Подготовить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артистов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к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выступлению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на</w:t>
      </w:r>
      <w:r w:rsidR="00664F43">
        <w:rPr>
          <w:rFonts w:ascii="Times New Roman" w:hAnsi="Times New Roman" w:cs="Times New Roman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sz w:val="24"/>
          <w:szCs w:val="24"/>
        </w:rPr>
        <w:t>сцене.</w:t>
      </w:r>
    </w:p>
    <w:p w:rsidR="004266AB" w:rsidRPr="00664F43" w:rsidRDefault="004266AB" w:rsidP="00664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AFA" w:rsidRPr="00664F43" w:rsidRDefault="004266AB" w:rsidP="00664F4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4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31F05" w:rsidRDefault="00631F05" w:rsidP="00631F0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AF1C05" w:rsidRPr="00664F43" w:rsidRDefault="00AF1C05" w:rsidP="00631F0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Грим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и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его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значение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в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252525"/>
          <w:sz w:val="24"/>
          <w:szCs w:val="24"/>
        </w:rPr>
        <w:t>театральной</w:t>
      </w:r>
      <w:r w:rsidR="00664F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="00AA4D42">
        <w:rPr>
          <w:rFonts w:ascii="Times New Roman" w:hAnsi="Times New Roman" w:cs="Times New Roman"/>
          <w:b/>
          <w:color w:val="252525"/>
          <w:sz w:val="24"/>
          <w:szCs w:val="24"/>
        </w:rPr>
        <w:t>постановке</w:t>
      </w:r>
    </w:p>
    <w:p w:rsidR="003D7CE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782" w:rsidRPr="00664F43">
        <w:rPr>
          <w:rFonts w:ascii="Times New Roman" w:hAnsi="Times New Roman" w:cs="Times New Roman"/>
          <w:color w:val="000000"/>
          <w:sz w:val="24"/>
          <w:szCs w:val="24"/>
        </w:rPr>
        <w:t>артисту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782" w:rsidRPr="00664F43">
        <w:rPr>
          <w:rFonts w:ascii="Times New Roman" w:hAnsi="Times New Roman" w:cs="Times New Roman"/>
          <w:color w:val="000000"/>
          <w:sz w:val="24"/>
          <w:szCs w:val="24"/>
        </w:rPr>
        <w:t>необходим.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782"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технически</w:t>
      </w:r>
      <w:r w:rsidR="00D26782" w:rsidRPr="00664F4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причин</w:t>
      </w:r>
      <w:r w:rsidR="00D26782" w:rsidRPr="00664F4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расстояние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сцены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зрителей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достаточно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большое.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артисту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требуется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подчеркнуть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черты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яркой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искусственном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освещении,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особенно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электрическом,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незагримированное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казаться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мертвенно</w:t>
      </w:r>
      <w:r w:rsidR="00C74BF2" w:rsidRPr="00664F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бледным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темным.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касается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художественных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сценических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требований,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уместен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необходим,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наилучшему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выражению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(эмоциональных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движений)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свойств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изображаемого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произнесения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слова,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самом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первом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появлении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зрителем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внешним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обликом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расположить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зрителя,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предопределить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себе,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действующему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первом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появлении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произвести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зрителя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соответствующее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впечатление.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664F43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стория</w:t>
      </w:r>
      <w:r w:rsidR="00631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возникновения</w:t>
      </w:r>
      <w:r w:rsidR="00631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искусства</w:t>
      </w:r>
      <w:r w:rsidR="00631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грима</w:t>
      </w:r>
    </w:p>
    <w:p w:rsidR="00AF1C05" w:rsidRPr="00664F43" w:rsidRDefault="00AF1C05" w:rsidP="00AA4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восходит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народным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обрядам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играм,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требовавшим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внешнего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преображения.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Традиционный,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условный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рисунку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некоторых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китайского,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индийского,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японского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театров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Востока,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своём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древнейшими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военными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ритуальными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обрядами,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частично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сохранился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театрах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времени.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6782" w:rsidRDefault="00664F43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актёры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Средневековья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(скоморохи,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жонглёры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т.д.)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раскрашивали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сажей,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красящим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соком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растений.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Примитивно-реалистическим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пользовались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участники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средневековых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мистерий,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моралите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(XV</w:t>
      </w:r>
      <w:r w:rsidR="00631F0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век</w:t>
      </w:r>
      <w:r w:rsidR="00631F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Идеализированный,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обобщённый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театром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классицизма.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2-й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половине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делались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попытки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придать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большую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характерность,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индивидуальную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выразительность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(грим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актёров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Лекена,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Ф.Ж.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Тальма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Франция;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Гаррика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Великобритания,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реализма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театре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создало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расцвета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Пьесы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Н.В.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Гоголя,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Островского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требовали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актёра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портрет,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обобщающий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социальные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черты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образа.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Мастерами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русские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драматические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актёры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Самойлов,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Ленский,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Давыдов,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оперные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артисты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Ф.И.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Шаляпин,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Ершов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гриму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ролью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придавал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К.С.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C05" w:rsidRPr="00664F43">
        <w:rPr>
          <w:rFonts w:ascii="Times New Roman" w:hAnsi="Times New Roman" w:cs="Times New Roman"/>
          <w:color w:val="000000"/>
          <w:sz w:val="24"/>
          <w:szCs w:val="24"/>
        </w:rPr>
        <w:t>Станиславский.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иды</w:t>
      </w:r>
      <w:r w:rsidR="00631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грима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метода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грима: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живописный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объёмный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(пластический).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Живописные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приёмы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предполагают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красок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имитации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объёма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впадины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выпуклости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рисуются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меняется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Объёмный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налепок,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наклеек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подтяжек,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постижёрных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(усы,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бороды,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парики).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объёмного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отождествляется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понятием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color w:val="000000"/>
          <w:sz w:val="24"/>
          <w:szCs w:val="24"/>
        </w:rPr>
        <w:t>пластического</w:t>
      </w:r>
      <w:r w:rsidR="00664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i/>
          <w:color w:val="000000"/>
          <w:sz w:val="24"/>
          <w:szCs w:val="24"/>
        </w:rPr>
        <w:t>грима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0EF1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Пластический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наклеивание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эластичных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накладок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латекса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силикона.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изготовления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пластических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накладок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силикона,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латекса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(как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правило,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вспененного),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желатиновые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смеси,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полиуретаны,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прочие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эластичные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материалы.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Ранее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использовался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вспененный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латекс,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сегодняшний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момент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вытесняет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силикон.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иповые</w:t>
      </w:r>
      <w:r w:rsidR="00631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F05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гримы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Молодой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румяный,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слегка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подрумяниться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попудриться.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достаточно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свеж,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покрывают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изменить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черты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делается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указаний.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Пожилой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пожилого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возраста,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главным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образом,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отличается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(легкой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проседью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редкими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волосами),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смуглым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(телесная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2),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кое-где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двумя-тремя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характерными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морщинками,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наведенными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смесью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малиновой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осветлении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Верх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впадины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корня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носа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вешнему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углу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затемняется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1F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Старческий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возраст.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желтовато-смуглый,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добавить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немного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желтой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желтой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жженой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пробки.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старческого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мазками: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белый,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желтый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серый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мазок,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протирая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вместе.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1F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Румянец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незначительного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размера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кладется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скуловой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темно-красной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щечными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мускулами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углами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глубокая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впадины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сильно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затемняются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затемняются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темнее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впадины,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причем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подводятся.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дряхлой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подводка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делается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полвека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верхнем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четверть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нижнем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бликами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углах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носа,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придает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глазам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старчески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слезящийся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вид.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1F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Верхняя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оттягивается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вниз,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делается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самым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носом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тень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каждой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ноздри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отдельно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низу,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осветлением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складок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щек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провалившейся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губы.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Нижняя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осветляется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подводкой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тени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густой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широкой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полоской.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Углы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опускаются.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подбородке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осветляются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мясистые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части.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Особенно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придают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старость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челюстные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(параллельные)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идущие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выпуклости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скуловой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дуги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параллельно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носо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складке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вниз.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лбом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лысиной,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покрыть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другое,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давая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дряхлой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лысине.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рисуются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(кистью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растушевкой)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рядом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светлой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помнить,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растушевывать,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сводя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нет.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узкими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проводиться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сплошной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черты,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перерывами,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причем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горизонтальные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линии.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вполне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отвечают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типу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сценического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образа,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Наоборот,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бывают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случаи,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замазать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отвечающие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возрасту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сценического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образа.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роцесс</w:t>
      </w:r>
      <w:r w:rsidR="00BC1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гримировки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Гримироваться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соблюдая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определенную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последовательность: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Вымыть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чище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руки,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вместе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размазать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грязь,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втереть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грязи,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сыпи,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прыщи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лишаи,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пачкать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гримировальные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краски.</w:t>
      </w:r>
    </w:p>
    <w:p w:rsidR="00D26782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Поставить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обеим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сторонам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чисто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вытертого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зеркала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свечке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лампе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(керосиновой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электрической,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словом,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сцене).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невозможно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достать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лампы,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надо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пристроить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так,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освещала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сверху,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бока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Аккуратно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разложить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гримировальные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принадлежности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(особенно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обратить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внимание,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коробка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несколько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человек).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тесноте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легко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пролить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лак,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рассыпать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пудру,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растерять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растушевки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т.д.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оглядеть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ссадин,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царапин,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прыщей,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трещин.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прежде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йодом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глицерином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вазелином,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пятна.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уши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шею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придется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гримировать)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обтереть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>полотенцем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слишком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жирная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смазка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вызывает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потеки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(телесной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обязательным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гримировке,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нужен,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начинать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гримировку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него.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Нужен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того,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искусственном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освещении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казалось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серым,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розовым,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днем.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берется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кончиками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пальцев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(преимущественно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средним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пальцем)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накладывается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пятнами,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потом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пальцами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размазываются,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притираются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(почему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притиранием).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Покрывается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т.е.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скулами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веки.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следить,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скулами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сходила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постепенно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получалось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резкой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накрашенным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закрашенной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шеей.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заняться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подводкой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бровей,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рта.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Осветлить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затемнить,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выпуклости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впадины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лица.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Нанести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Изобразить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(бородавку,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рану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т.п.).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Надеть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приладить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усы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бороду.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Иногда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бывает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удобнее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надеть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тотчас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наложения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усы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бороду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окончании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гримировки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красками.</w:t>
      </w:r>
    </w:p>
    <w:p w:rsidR="00AF1C05" w:rsidRPr="00664F43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Порумяниться.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Румянить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шею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уши.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C05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Подпудриться.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Пудра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смягчает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излишнюю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резкость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уничтожает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блеск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молодого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подходит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розовая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пудра.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Подправка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напудренному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затруднительна,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ложилась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класть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вазелином.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Попудрив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лишнюю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пудру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осторожно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F1" w:rsidRPr="00664F43">
        <w:rPr>
          <w:rFonts w:ascii="Times New Roman" w:hAnsi="Times New Roman" w:cs="Times New Roman"/>
          <w:color w:val="000000"/>
          <w:sz w:val="24"/>
          <w:szCs w:val="24"/>
        </w:rPr>
        <w:t>снять.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Гримируясь,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тоньше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класть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красок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класть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наугад,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учитывая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соблюдая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правила.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Положенную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бликами,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пятнами,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полосами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черточками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всегда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смягчать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растушевывая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пальцами,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т.е.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соединяя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другим,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получилось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пестрого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размалеванного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рисовать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стариков,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молодых—коричневой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смешанной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красной,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полнокровнее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моложе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изображается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подбавляется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коричневую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Смыть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(или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снять)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каким-либо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маслом.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жира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легко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сходит.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большим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количеством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снять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легко,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прижимая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полотенца,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вогнать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поры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краску.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брать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меньшее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вазелина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обтирать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суше.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интересах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гигиены,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возможность,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снимать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ватой,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мягкой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бумагой,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бросая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использованные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куски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ваты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мусорный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ящик,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полотенцем.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Смыть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остатки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грима.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05" w:rsidRPr="00664F43" w:rsidRDefault="00AF1C05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4D4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r w:rsidR="00BC1B2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A4D42" w:rsidRDefault="00D0430E" w:rsidP="00BC1B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одготовка</w:t>
      </w:r>
      <w:r w:rsidR="00BC1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артистов</w:t>
      </w:r>
      <w:r w:rsidR="00BC1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BC1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B21"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спектаклю</w:t>
      </w:r>
    </w:p>
    <w:p w:rsidR="00087F04" w:rsidRPr="00664F43" w:rsidRDefault="00CA4409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Вначале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прочитала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пьесу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BC1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Грибоедова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«Горе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ума».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моё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привлекли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персонажи,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прибыли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бал.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возрастов,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разного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Значит,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гримёра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усложняется.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409" w:rsidRPr="00664F43" w:rsidRDefault="00087F04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изучила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одноклассников,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играть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проанализировала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решила,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буду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делать.</w:t>
      </w:r>
    </w:p>
    <w:p w:rsidR="00FD0EF1" w:rsidRDefault="00AF1C05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спектаклем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пришла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рано,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выбрала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удобное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место.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важно,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свет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падал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артиста.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Расставила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кисточки.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очередь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загримировать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артистов,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играли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возрастные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роли.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княгиня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Хлёстова,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князь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Тугоуховский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Фамусов.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пригласила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артистов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наложила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тёмный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крем,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кожа.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Растушевала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ровным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слоем.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уголках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уголках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нанесла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тёмным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крем,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нарисовала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коричневым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карандашом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морщины.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Надела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парики.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Всё,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старички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готовы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выходу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сцену.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девушки,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играют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мужские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роли.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несложно: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превратить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юношей.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Накладываю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темный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тон,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затеняю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тёмной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скулы,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подбородок,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верхнюю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губу.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Молодой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идёт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сцену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исполнять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роль!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молодые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героини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пьесы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гримируются.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лёгкий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подчеркнуть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глубину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глаз.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AB" w:rsidRPr="00664F43" w:rsidRDefault="00BC1B21" w:rsidP="0066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</w:p>
    <w:p w:rsidR="00CA4409" w:rsidRDefault="00087F04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гримёра</w:t>
      </w:r>
      <w:r w:rsidR="00FC68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творчество.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исполнителя,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произведение,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эпоху,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color w:val="000000"/>
          <w:sz w:val="24"/>
          <w:szCs w:val="24"/>
        </w:rPr>
        <w:t>персонажа.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Вся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творческой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266AB" w:rsidRPr="00664F43">
        <w:rPr>
          <w:rFonts w:ascii="Times New Roman" w:hAnsi="Times New Roman" w:cs="Times New Roman"/>
          <w:color w:val="000000"/>
          <w:sz w:val="24"/>
          <w:szCs w:val="24"/>
        </w:rPr>
        <w:t>озможности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color w:val="000000"/>
          <w:sz w:val="24"/>
          <w:szCs w:val="24"/>
        </w:rPr>
        <w:t>раскрытия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AB" w:rsidRPr="00664F43">
        <w:rPr>
          <w:rFonts w:ascii="Times New Roman" w:hAnsi="Times New Roman" w:cs="Times New Roman"/>
          <w:color w:val="000000"/>
          <w:sz w:val="24"/>
          <w:szCs w:val="24"/>
        </w:rPr>
        <w:t>смысла</w:t>
      </w:r>
      <w:r w:rsidR="00664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2D" w:rsidRPr="00664F43">
        <w:rPr>
          <w:rFonts w:ascii="Times New Roman" w:hAnsi="Times New Roman" w:cs="Times New Roman"/>
          <w:color w:val="000000"/>
          <w:sz w:val="24"/>
          <w:szCs w:val="24"/>
        </w:rPr>
        <w:t>пьесы.</w:t>
      </w:r>
    </w:p>
    <w:p w:rsidR="00AA4D42" w:rsidRPr="00664F43" w:rsidRDefault="00AA4D42" w:rsidP="0066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C05" w:rsidRPr="00664F43" w:rsidRDefault="00AF1C05" w:rsidP="00AA4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  <w:r w:rsidR="00664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F43">
        <w:rPr>
          <w:rFonts w:ascii="Times New Roman" w:hAnsi="Times New Roman" w:cs="Times New Roman"/>
          <w:b/>
          <w:color w:val="000000"/>
          <w:sz w:val="24"/>
          <w:szCs w:val="24"/>
        </w:rPr>
        <w:t>литературы:</w:t>
      </w:r>
    </w:p>
    <w:p w:rsidR="00AF1C05" w:rsidRPr="00664F43" w:rsidRDefault="000B0931" w:rsidP="00AA4D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4F43">
        <w:rPr>
          <w:color w:val="333333"/>
        </w:rPr>
        <w:t>Арто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А.И.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Театр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и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его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двойник.\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А.И.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Арто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М.: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Мартис,</w:t>
      </w:r>
      <w:r w:rsidR="00664F43">
        <w:rPr>
          <w:color w:val="333333"/>
        </w:rPr>
        <w:t xml:space="preserve"> </w:t>
      </w:r>
      <w:r w:rsidR="00AF1C05" w:rsidRPr="00664F43">
        <w:rPr>
          <w:color w:val="333333"/>
        </w:rPr>
        <w:t>1993</w:t>
      </w:r>
      <w:r w:rsidR="00BC1B21">
        <w:rPr>
          <w:color w:val="333333"/>
        </w:rPr>
        <w:t>.</w:t>
      </w:r>
      <w:r w:rsidR="00FC6812">
        <w:rPr>
          <w:color w:val="333333"/>
        </w:rPr>
        <w:t xml:space="preserve"> – </w:t>
      </w:r>
      <w:r w:rsidR="00AF1C05" w:rsidRPr="00664F43">
        <w:rPr>
          <w:color w:val="333333"/>
        </w:rPr>
        <w:t>192</w:t>
      </w:r>
      <w:r w:rsidR="00664F43">
        <w:rPr>
          <w:color w:val="333333"/>
        </w:rPr>
        <w:t xml:space="preserve"> </w:t>
      </w:r>
      <w:r w:rsidR="00AF1C05" w:rsidRPr="00664F43">
        <w:rPr>
          <w:color w:val="333333"/>
        </w:rPr>
        <w:t>с.</w:t>
      </w:r>
    </w:p>
    <w:p w:rsidR="00AF1C05" w:rsidRPr="00664F43" w:rsidRDefault="00AF1C05" w:rsidP="00AA4D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4F43">
        <w:rPr>
          <w:color w:val="333333"/>
        </w:rPr>
        <w:t>Вахтангов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Е.</w:t>
      </w:r>
      <w:r w:rsidR="000B0931" w:rsidRPr="00664F43">
        <w:rPr>
          <w:color w:val="333333"/>
        </w:rPr>
        <w:t>Б.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Две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беседы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с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учениками</w:t>
      </w:r>
      <w:r w:rsidR="00664F43">
        <w:rPr>
          <w:color w:val="333333"/>
        </w:rPr>
        <w:t xml:space="preserve"> </w:t>
      </w:r>
      <w:r w:rsidR="00D0430E" w:rsidRPr="00664F43">
        <w:rPr>
          <w:color w:val="333333"/>
        </w:rPr>
        <w:t>Е.Б.</w:t>
      </w:r>
      <w:r w:rsidRPr="00664F43">
        <w:rPr>
          <w:color w:val="333333"/>
        </w:rPr>
        <w:t>Вахтанго</w:t>
      </w:r>
      <w:r w:rsidR="00337A37" w:rsidRPr="00664F43">
        <w:rPr>
          <w:color w:val="333333"/>
        </w:rPr>
        <w:t>в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М.:ВТО,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1984</w:t>
      </w:r>
      <w:r w:rsidR="00BC1B21">
        <w:rPr>
          <w:color w:val="333333"/>
        </w:rPr>
        <w:t>.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565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с.</w:t>
      </w:r>
    </w:p>
    <w:p w:rsidR="00AF1C05" w:rsidRPr="00664F43" w:rsidRDefault="00AF1C05" w:rsidP="00AA4D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4F43">
        <w:rPr>
          <w:color w:val="333333"/>
        </w:rPr>
        <w:t>Владимиров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В.</w:t>
      </w:r>
      <w:r w:rsidR="000B0931" w:rsidRPr="00664F43">
        <w:rPr>
          <w:color w:val="333333"/>
        </w:rPr>
        <w:t>А.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Школа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театрального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искусства.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Руководство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к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практическому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изуч</w:t>
      </w:r>
      <w:r w:rsidR="000B0931" w:rsidRPr="00664F43">
        <w:rPr>
          <w:color w:val="333333"/>
        </w:rPr>
        <w:t>ению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мимики,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декламации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и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грима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В.А.</w:t>
      </w:r>
      <w:r w:rsidR="00664F43">
        <w:rPr>
          <w:color w:val="333333"/>
        </w:rPr>
        <w:t xml:space="preserve"> </w:t>
      </w:r>
      <w:r w:rsidR="000B0931" w:rsidRPr="00664F43">
        <w:rPr>
          <w:color w:val="333333"/>
        </w:rPr>
        <w:t>Владимиров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М.: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тип.</w:t>
      </w:r>
      <w:r w:rsidR="00664F43">
        <w:rPr>
          <w:color w:val="333333"/>
        </w:rPr>
        <w:t xml:space="preserve"> </w:t>
      </w:r>
      <w:r w:rsidR="003F1B92" w:rsidRPr="00664F43">
        <w:rPr>
          <w:color w:val="333333"/>
        </w:rPr>
        <w:t>Вельда</w:t>
      </w:r>
      <w:r w:rsidRPr="00664F43">
        <w:rPr>
          <w:color w:val="333333"/>
        </w:rPr>
        <w:t>,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1887</w:t>
      </w:r>
      <w:r w:rsidR="00BC1B21">
        <w:rPr>
          <w:color w:val="333333"/>
        </w:rPr>
        <w:t>.</w:t>
      </w:r>
      <w:r w:rsidR="00664F43">
        <w:rPr>
          <w:color w:val="333333"/>
        </w:rPr>
        <w:t xml:space="preserve"> </w:t>
      </w:r>
      <w:r w:rsidR="00FC6812">
        <w:rPr>
          <w:color w:val="333333"/>
        </w:rPr>
        <w:t>–</w:t>
      </w:r>
      <w:r w:rsidR="00BC1B21">
        <w:rPr>
          <w:color w:val="333333"/>
        </w:rPr>
        <w:t xml:space="preserve"> </w:t>
      </w:r>
      <w:r w:rsidRPr="00664F43">
        <w:rPr>
          <w:color w:val="333333"/>
        </w:rPr>
        <w:t>416</w:t>
      </w:r>
      <w:r w:rsidR="00FC6812">
        <w:rPr>
          <w:color w:val="333333"/>
        </w:rPr>
        <w:t xml:space="preserve"> </w:t>
      </w:r>
      <w:r w:rsidRPr="00664F43">
        <w:rPr>
          <w:color w:val="333333"/>
        </w:rPr>
        <w:t>с.</w:t>
      </w:r>
    </w:p>
    <w:p w:rsidR="00AF1C05" w:rsidRPr="00664F43" w:rsidRDefault="00AF1C05" w:rsidP="00AA4D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4F43">
        <w:rPr>
          <w:color w:val="333333"/>
        </w:rPr>
        <w:t>Гладков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А.К.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Те</w:t>
      </w:r>
      <w:r w:rsidR="00337A37" w:rsidRPr="00664F43">
        <w:rPr>
          <w:color w:val="333333"/>
        </w:rPr>
        <w:t>атр: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воспоминания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и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размышления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А.К.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Гладков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М.: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Искусство,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1980</w:t>
      </w:r>
      <w:r w:rsidR="00BC1B21">
        <w:rPr>
          <w:color w:val="333333"/>
        </w:rPr>
        <w:t>.</w:t>
      </w:r>
      <w:r w:rsidR="00FC6812">
        <w:rPr>
          <w:color w:val="333333"/>
        </w:rPr>
        <w:t xml:space="preserve"> – </w:t>
      </w:r>
      <w:r w:rsidRPr="00664F43">
        <w:rPr>
          <w:color w:val="333333"/>
        </w:rPr>
        <w:t>463</w:t>
      </w:r>
      <w:r w:rsidR="00664F43">
        <w:rPr>
          <w:color w:val="333333"/>
        </w:rPr>
        <w:t xml:space="preserve"> </w:t>
      </w:r>
      <w:r w:rsidRPr="00664F43">
        <w:rPr>
          <w:color w:val="333333"/>
        </w:rPr>
        <w:t>с.</w:t>
      </w:r>
    </w:p>
    <w:p w:rsidR="00AF1C05" w:rsidRPr="00AA4D42" w:rsidRDefault="000B0931" w:rsidP="00AA4D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4F43">
        <w:rPr>
          <w:color w:val="333333"/>
        </w:rPr>
        <w:t>Станиславски</w:t>
      </w:r>
      <w:r w:rsidR="00337A37" w:rsidRPr="00664F43">
        <w:rPr>
          <w:color w:val="333333"/>
        </w:rPr>
        <w:t>й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К.С.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Записная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книжка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с</w:t>
      </w:r>
      <w:r w:rsidR="00664F43">
        <w:rPr>
          <w:color w:val="333333"/>
        </w:rPr>
        <w:t xml:space="preserve"> </w:t>
      </w:r>
      <w:r w:rsidR="00DB43E4" w:rsidRPr="00664F43">
        <w:rPr>
          <w:color w:val="333333"/>
        </w:rPr>
        <w:t>гримами\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К.С.</w:t>
      </w:r>
      <w:r w:rsidR="00664F43">
        <w:rPr>
          <w:color w:val="333333"/>
        </w:rPr>
        <w:t xml:space="preserve"> </w:t>
      </w:r>
      <w:r w:rsidR="00337A37" w:rsidRPr="00664F43">
        <w:rPr>
          <w:color w:val="333333"/>
        </w:rPr>
        <w:t>Станиславский</w:t>
      </w:r>
      <w:r w:rsidR="00FC6812">
        <w:rPr>
          <w:color w:val="333333"/>
        </w:rPr>
        <w:t xml:space="preserve"> – </w:t>
      </w:r>
      <w:r w:rsidR="00DB43E4" w:rsidRPr="00664F43">
        <w:rPr>
          <w:color w:val="333333"/>
        </w:rPr>
        <w:t>М;</w:t>
      </w:r>
      <w:r w:rsidR="00664F43">
        <w:rPr>
          <w:color w:val="333333"/>
        </w:rPr>
        <w:t xml:space="preserve"> </w:t>
      </w:r>
      <w:r w:rsidR="00DB43E4" w:rsidRPr="00664F43">
        <w:rPr>
          <w:color w:val="333333"/>
        </w:rPr>
        <w:t>Современник,</w:t>
      </w:r>
      <w:r w:rsidR="00664F43">
        <w:rPr>
          <w:color w:val="333333"/>
        </w:rPr>
        <w:t xml:space="preserve"> </w:t>
      </w:r>
      <w:r w:rsidR="00DB43E4" w:rsidRPr="00664F43">
        <w:rPr>
          <w:color w:val="333333"/>
        </w:rPr>
        <w:t>1996.</w:t>
      </w:r>
      <w:r w:rsidR="00664F43">
        <w:rPr>
          <w:color w:val="333333"/>
        </w:rPr>
        <w:t xml:space="preserve"> </w:t>
      </w:r>
      <w:r w:rsidR="00DB43E4" w:rsidRPr="00664F43">
        <w:rPr>
          <w:color w:val="333333"/>
        </w:rPr>
        <w:t>–</w:t>
      </w:r>
      <w:r w:rsidR="00664F43">
        <w:rPr>
          <w:color w:val="333333"/>
        </w:rPr>
        <w:t xml:space="preserve"> </w:t>
      </w:r>
      <w:r w:rsidR="00DB43E4" w:rsidRPr="00664F43">
        <w:rPr>
          <w:color w:val="333333"/>
        </w:rPr>
        <w:t>164</w:t>
      </w:r>
      <w:r w:rsidR="00BC1B21">
        <w:rPr>
          <w:color w:val="333333"/>
        </w:rPr>
        <w:t xml:space="preserve"> </w:t>
      </w:r>
      <w:r w:rsidR="00DB43E4" w:rsidRPr="00664F43">
        <w:rPr>
          <w:color w:val="333333"/>
        </w:rPr>
        <w:t>с</w:t>
      </w:r>
      <w:r w:rsidR="00BC1B21">
        <w:rPr>
          <w:color w:val="333333"/>
        </w:rPr>
        <w:t>.</w:t>
      </w:r>
    </w:p>
    <w:sectPr w:rsidR="00AF1C05" w:rsidRPr="00AA4D42" w:rsidSect="00506C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1C" w:rsidRDefault="0039561C" w:rsidP="00506CB1">
      <w:pPr>
        <w:spacing w:after="0" w:line="240" w:lineRule="auto"/>
      </w:pPr>
      <w:r>
        <w:separator/>
      </w:r>
    </w:p>
  </w:endnote>
  <w:endnote w:type="continuationSeparator" w:id="1">
    <w:p w:rsidR="0039561C" w:rsidRDefault="0039561C" w:rsidP="0050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5E" w:rsidRDefault="00653A5E">
    <w:pPr>
      <w:pStyle w:val="aa"/>
      <w:jc w:val="center"/>
    </w:pPr>
  </w:p>
  <w:p w:rsidR="00653A5E" w:rsidRDefault="00653A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1C" w:rsidRDefault="0039561C" w:rsidP="00506CB1">
      <w:pPr>
        <w:spacing w:after="0" w:line="240" w:lineRule="auto"/>
      </w:pPr>
      <w:r>
        <w:separator/>
      </w:r>
    </w:p>
  </w:footnote>
  <w:footnote w:type="continuationSeparator" w:id="1">
    <w:p w:rsidR="0039561C" w:rsidRDefault="0039561C" w:rsidP="0050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63A9"/>
    <w:multiLevelType w:val="hybridMultilevel"/>
    <w:tmpl w:val="12CED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5275E2"/>
    <w:multiLevelType w:val="hybridMultilevel"/>
    <w:tmpl w:val="A4D05CE6"/>
    <w:lvl w:ilvl="0" w:tplc="9376963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DB77E52"/>
    <w:multiLevelType w:val="hybridMultilevel"/>
    <w:tmpl w:val="F3B6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B3F65"/>
    <w:multiLevelType w:val="hybridMultilevel"/>
    <w:tmpl w:val="71C6313C"/>
    <w:lvl w:ilvl="0" w:tplc="44549924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7A7250"/>
    <w:multiLevelType w:val="hybridMultilevel"/>
    <w:tmpl w:val="49247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BE1513"/>
    <w:multiLevelType w:val="hybridMultilevel"/>
    <w:tmpl w:val="8C02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107E3"/>
    <w:multiLevelType w:val="hybridMultilevel"/>
    <w:tmpl w:val="9692C4BA"/>
    <w:lvl w:ilvl="0" w:tplc="1968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24558"/>
    <w:multiLevelType w:val="hybridMultilevel"/>
    <w:tmpl w:val="13109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681404"/>
    <w:multiLevelType w:val="hybridMultilevel"/>
    <w:tmpl w:val="38D81706"/>
    <w:lvl w:ilvl="0" w:tplc="9DD6B53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C726AF5"/>
    <w:multiLevelType w:val="hybridMultilevel"/>
    <w:tmpl w:val="63B6DA66"/>
    <w:lvl w:ilvl="0" w:tplc="2FD0BAEC">
      <w:start w:val="1"/>
      <w:numFmt w:val="decimal"/>
      <w:lvlText w:val="%1."/>
      <w:lvlJc w:val="left"/>
      <w:pPr>
        <w:ind w:left="8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A721A"/>
    <w:multiLevelType w:val="hybridMultilevel"/>
    <w:tmpl w:val="63B6DA66"/>
    <w:lvl w:ilvl="0" w:tplc="2FD0BAEC">
      <w:start w:val="1"/>
      <w:numFmt w:val="decimal"/>
      <w:lvlText w:val="%1."/>
      <w:lvlJc w:val="left"/>
      <w:pPr>
        <w:ind w:left="8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B4D2C"/>
    <w:multiLevelType w:val="hybridMultilevel"/>
    <w:tmpl w:val="DA22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A3"/>
    <w:rsid w:val="00065B49"/>
    <w:rsid w:val="00087F04"/>
    <w:rsid w:val="000B0931"/>
    <w:rsid w:val="000B15CA"/>
    <w:rsid w:val="0010387C"/>
    <w:rsid w:val="00147DF1"/>
    <w:rsid w:val="00161C3B"/>
    <w:rsid w:val="001A05BD"/>
    <w:rsid w:val="001C4AF4"/>
    <w:rsid w:val="001E6ED2"/>
    <w:rsid w:val="00223F62"/>
    <w:rsid w:val="00247650"/>
    <w:rsid w:val="002B1514"/>
    <w:rsid w:val="002E198C"/>
    <w:rsid w:val="002E1F72"/>
    <w:rsid w:val="002E766E"/>
    <w:rsid w:val="00337A37"/>
    <w:rsid w:val="00354B27"/>
    <w:rsid w:val="003864EE"/>
    <w:rsid w:val="0039561C"/>
    <w:rsid w:val="003A2213"/>
    <w:rsid w:val="003D14E5"/>
    <w:rsid w:val="003D7CE3"/>
    <w:rsid w:val="003E0497"/>
    <w:rsid w:val="003F1B92"/>
    <w:rsid w:val="004266AB"/>
    <w:rsid w:val="00441AFA"/>
    <w:rsid w:val="00447FC2"/>
    <w:rsid w:val="0045415D"/>
    <w:rsid w:val="00495124"/>
    <w:rsid w:val="004C3172"/>
    <w:rsid w:val="004D188D"/>
    <w:rsid w:val="00506CB1"/>
    <w:rsid w:val="005332ED"/>
    <w:rsid w:val="005357D4"/>
    <w:rsid w:val="00544279"/>
    <w:rsid w:val="00563387"/>
    <w:rsid w:val="00564876"/>
    <w:rsid w:val="00583231"/>
    <w:rsid w:val="005C529D"/>
    <w:rsid w:val="006019A6"/>
    <w:rsid w:val="006138D7"/>
    <w:rsid w:val="00631F05"/>
    <w:rsid w:val="00653A5E"/>
    <w:rsid w:val="00664F43"/>
    <w:rsid w:val="00676AA3"/>
    <w:rsid w:val="006A3E02"/>
    <w:rsid w:val="006D6ED7"/>
    <w:rsid w:val="00706558"/>
    <w:rsid w:val="00734F14"/>
    <w:rsid w:val="007379C8"/>
    <w:rsid w:val="007630B1"/>
    <w:rsid w:val="007E06A3"/>
    <w:rsid w:val="00810236"/>
    <w:rsid w:val="0083000A"/>
    <w:rsid w:val="008311B0"/>
    <w:rsid w:val="00843734"/>
    <w:rsid w:val="0085534E"/>
    <w:rsid w:val="008925A0"/>
    <w:rsid w:val="008C5DE1"/>
    <w:rsid w:val="008E2531"/>
    <w:rsid w:val="0091006A"/>
    <w:rsid w:val="00995102"/>
    <w:rsid w:val="009E1811"/>
    <w:rsid w:val="00A15C85"/>
    <w:rsid w:val="00A27C2D"/>
    <w:rsid w:val="00A45E88"/>
    <w:rsid w:val="00A5471E"/>
    <w:rsid w:val="00A62ECF"/>
    <w:rsid w:val="00A7645C"/>
    <w:rsid w:val="00A94132"/>
    <w:rsid w:val="00AA01F4"/>
    <w:rsid w:val="00AA4D42"/>
    <w:rsid w:val="00AF1C05"/>
    <w:rsid w:val="00B10C93"/>
    <w:rsid w:val="00B20173"/>
    <w:rsid w:val="00B421B3"/>
    <w:rsid w:val="00B6126F"/>
    <w:rsid w:val="00BB3980"/>
    <w:rsid w:val="00BC1B21"/>
    <w:rsid w:val="00BE1DB5"/>
    <w:rsid w:val="00BF2048"/>
    <w:rsid w:val="00C24E89"/>
    <w:rsid w:val="00C33FED"/>
    <w:rsid w:val="00C74BF2"/>
    <w:rsid w:val="00C807F7"/>
    <w:rsid w:val="00C926BE"/>
    <w:rsid w:val="00CA1442"/>
    <w:rsid w:val="00CA4409"/>
    <w:rsid w:val="00CA6CCE"/>
    <w:rsid w:val="00CB0AA1"/>
    <w:rsid w:val="00D0430E"/>
    <w:rsid w:val="00D26782"/>
    <w:rsid w:val="00D26ACD"/>
    <w:rsid w:val="00D45041"/>
    <w:rsid w:val="00D75AA1"/>
    <w:rsid w:val="00DB43E4"/>
    <w:rsid w:val="00DC7AD2"/>
    <w:rsid w:val="00E03195"/>
    <w:rsid w:val="00E44D8B"/>
    <w:rsid w:val="00E63AFB"/>
    <w:rsid w:val="00E70680"/>
    <w:rsid w:val="00E74D1F"/>
    <w:rsid w:val="00E765AC"/>
    <w:rsid w:val="00E845FA"/>
    <w:rsid w:val="00EA2A0A"/>
    <w:rsid w:val="00EA45DC"/>
    <w:rsid w:val="00F3168B"/>
    <w:rsid w:val="00F80D4A"/>
    <w:rsid w:val="00F902D8"/>
    <w:rsid w:val="00FC6812"/>
    <w:rsid w:val="00FD0EF1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A3"/>
  </w:style>
  <w:style w:type="paragraph" w:styleId="1">
    <w:name w:val="heading 1"/>
    <w:basedOn w:val="a"/>
    <w:next w:val="a"/>
    <w:link w:val="10"/>
    <w:uiPriority w:val="9"/>
    <w:qFormat/>
    <w:rsid w:val="001E6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6AA3"/>
    <w:pPr>
      <w:ind w:left="720"/>
      <w:contextualSpacing/>
    </w:pPr>
  </w:style>
  <w:style w:type="character" w:customStyle="1" w:styleId="apple-converted-space">
    <w:name w:val="apple-converted-space"/>
    <w:basedOn w:val="a0"/>
    <w:rsid w:val="00161C3B"/>
  </w:style>
  <w:style w:type="paragraph" w:styleId="a5">
    <w:name w:val="Normal (Web)"/>
    <w:basedOn w:val="a"/>
    <w:uiPriority w:val="99"/>
    <w:unhideWhenUsed/>
    <w:rsid w:val="00AF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0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6CB1"/>
  </w:style>
  <w:style w:type="paragraph" w:styleId="aa">
    <w:name w:val="footer"/>
    <w:basedOn w:val="a"/>
    <w:link w:val="ab"/>
    <w:uiPriority w:val="99"/>
    <w:unhideWhenUsed/>
    <w:rsid w:val="0050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CB1"/>
  </w:style>
  <w:style w:type="character" w:customStyle="1" w:styleId="10">
    <w:name w:val="Заголовок 1 Знак"/>
    <w:basedOn w:val="a0"/>
    <w:link w:val="1"/>
    <w:uiPriority w:val="9"/>
    <w:rsid w:val="001E6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E6ED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E6ED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9E1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E1811"/>
    <w:pPr>
      <w:spacing w:after="100"/>
      <w:ind w:left="220"/>
    </w:pPr>
  </w:style>
  <w:style w:type="paragraph" w:styleId="ad">
    <w:name w:val="No Spacing"/>
    <w:uiPriority w:val="99"/>
    <w:qFormat/>
    <w:rsid w:val="008300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0F82-F0A7-4D58-B886-45E2C6DD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24</Pages>
  <Words>10364</Words>
  <Characters>59078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29</cp:revision>
  <dcterms:created xsi:type="dcterms:W3CDTF">2023-10-15T21:12:00Z</dcterms:created>
  <dcterms:modified xsi:type="dcterms:W3CDTF">2024-02-16T05:34:00Z</dcterms:modified>
</cp:coreProperties>
</file>