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90" w:rsidRPr="00044A88" w:rsidRDefault="00967190" w:rsidP="00044A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left:0;text-align:left;margin-left:-28.15pt;margin-top:15.3pt;width:500.25pt;height:464.25pt;z-index:-251658240;visibility:visible">
            <v:textbox>
              <w:txbxContent>
                <w:p w:rsidR="00967190" w:rsidRDefault="00967190" w:rsidP="00044A88">
                  <w:pPr>
                    <w:jc w:val="center"/>
                  </w:pPr>
                </w:p>
              </w:txbxContent>
            </v:textbox>
          </v:shape>
        </w:pict>
      </w:r>
      <w:r w:rsidRPr="00044A88">
        <w:rPr>
          <w:rFonts w:ascii="Times New Roman" w:hAnsi="Times New Roman" w:cs="Times New Roman"/>
          <w:b/>
          <w:bCs/>
          <w:sz w:val="28"/>
          <w:szCs w:val="28"/>
        </w:rPr>
        <w:t>РЕГИОНАЛЬНЫЙ КОНКУРС</w:t>
      </w:r>
      <w:r w:rsidRPr="00044A88">
        <w:rPr>
          <w:rFonts w:ascii="Times New Roman" w:hAnsi="Times New Roman" w:cs="Times New Roman"/>
          <w:b/>
          <w:bCs/>
          <w:sz w:val="28"/>
          <w:szCs w:val="28"/>
        </w:rPr>
        <w:br/>
        <w:t>«ИСТОРИЧЕСКИЙ РЕПОРТАЖ»</w:t>
      </w: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«ТЕМАТИЧЕСКИЙ РЕПОРТАЖ»</w:t>
      </w: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</w:t>
      </w:r>
    </w:p>
    <w:p w:rsidR="00967190" w:rsidRPr="00044A88" w:rsidRDefault="00967190" w:rsidP="00044A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A88">
        <w:rPr>
          <w:rFonts w:ascii="Times New Roman" w:hAnsi="Times New Roman" w:cs="Times New Roman"/>
          <w:b/>
          <w:bCs/>
          <w:sz w:val="28"/>
          <w:szCs w:val="28"/>
        </w:rPr>
        <w:t xml:space="preserve">«ВАЛЬКУМЕЙ  -  ПОСЕЛОК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44A88">
        <w:rPr>
          <w:rFonts w:ascii="Times New Roman" w:hAnsi="Times New Roman" w:cs="Times New Roman"/>
          <w:b/>
          <w:bCs/>
          <w:sz w:val="28"/>
          <w:szCs w:val="28"/>
        </w:rPr>
        <w:t>ПРИЗРАК»</w:t>
      </w: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 г. Певек»</w:t>
      </w:r>
    </w:p>
    <w:p w:rsidR="00967190" w:rsidRPr="001834FD" w:rsidRDefault="00967190" w:rsidP="00044A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4FD">
        <w:rPr>
          <w:rFonts w:ascii="Times New Roman" w:hAnsi="Times New Roman" w:cs="Times New Roman"/>
          <w:b/>
          <w:bCs/>
          <w:sz w:val="28"/>
          <w:szCs w:val="28"/>
        </w:rPr>
        <w:t>Автор работы:</w:t>
      </w: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4FD">
        <w:rPr>
          <w:rFonts w:ascii="Times New Roman" w:hAnsi="Times New Roman" w:cs="Times New Roman"/>
          <w:b/>
          <w:bCs/>
          <w:sz w:val="28"/>
          <w:szCs w:val="28"/>
        </w:rPr>
        <w:t>Безверхая Елена Викторовна, ученица 10-А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работы:</w:t>
      </w:r>
    </w:p>
    <w:p w:rsidR="00967190" w:rsidRPr="000B0B4B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Глыга Татьяна Алексеевна, </w:t>
      </w: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обществознания.</w:t>
      </w: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90" w:rsidRDefault="00967190" w:rsidP="0004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90" w:rsidRPr="001834FD" w:rsidRDefault="00967190" w:rsidP="00044A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Певек, </w:t>
      </w:r>
      <w:r w:rsidRPr="001834FD">
        <w:rPr>
          <w:rFonts w:ascii="Times New Roman" w:hAnsi="Times New Roman" w:cs="Times New Roman"/>
          <w:b/>
          <w:bCs/>
          <w:sz w:val="28"/>
          <w:szCs w:val="28"/>
        </w:rPr>
        <w:t>2019 г.</w:t>
      </w:r>
    </w:p>
    <w:p w:rsidR="00967190" w:rsidRPr="00044A88" w:rsidRDefault="00967190">
      <w:pPr>
        <w:rPr>
          <w:rFonts w:ascii="Times New Roman" w:hAnsi="Times New Roman" w:cs="Times New Roman"/>
          <w:sz w:val="26"/>
          <w:szCs w:val="26"/>
        </w:rPr>
      </w:pPr>
    </w:p>
    <w:p w:rsidR="00967190" w:rsidRPr="00044A88" w:rsidRDefault="0096719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6201"/>
      </w:tblGrid>
      <w:tr w:rsidR="00967190" w:rsidRPr="0016230C">
        <w:trPr>
          <w:trHeight w:val="10337"/>
        </w:trPr>
        <w:tc>
          <w:tcPr>
            <w:tcW w:w="3652" w:type="dxa"/>
          </w:tcPr>
          <w:p w:rsidR="00967190" w:rsidRPr="0016230C" w:rsidRDefault="00967190" w:rsidP="0016230C">
            <w:pPr>
              <w:spacing w:after="0" w:line="24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74.75pt;height:116.25pt;visibility:visible">
                  <v:imagedata r:id="rId4" o:title=""/>
                </v:shape>
              </w:pict>
            </w:r>
            <w:r>
              <w:rPr>
                <w:noProof/>
                <w:lang w:eastAsia="ru-RU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Вертикальный свиток 10" o:spid="_x0000_s1027" type="#_x0000_t97" style="position:absolute;left:0;text-align:left;margin-left:-37.9pt;margin-top:-31.7pt;width:241.5pt;height:758.25pt;z-index:-251657216;visibility:visible;mso-position-horizontal-relative:text;mso-position-vertical-relative:text">
                  <v:textbox style="layout-flow:vertical-ideographic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Рисунок 4" o:spid="_x0000_i1026" type="#_x0000_t75" style="width:168pt;height:114pt;visibility:visible">
                  <v:imagedata r:id="rId5" o:title="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Рисунок 7" o:spid="_x0000_i1027" type="#_x0000_t75" style="width:168pt;height:111.75pt;visibility:visible">
                  <v:imagedata r:id="rId6" o:title="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Рисунок 13" o:spid="_x0000_i1028" type="#_x0000_t75" style="width:168pt;height:111.75pt;visibility:visible">
                  <v:imagedata r:id="rId7" o:title="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6" o:spid="_x0000_i1029" type="#_x0000_t75" style="width:168pt;height:115.5pt;visibility:visible">
                  <v:imagedata r:id="rId8" o:title="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2" o:spid="_x0000_i1030" type="#_x0000_t75" style="width:165.75pt;height:110.25pt;visibility:visible">
                  <v:imagedata r:id="rId9" o:title="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Вертикальный свиток 6" o:spid="_x0000_s1028" type="#_x0000_t97" style="position:absolute;left:0;text-align:left;margin-left:-37.7pt;margin-top:-34.65pt;width:247.5pt;height:788.85pt;z-index:-251656192;visibility:visible">
                  <v:textbox style="layout-flow:vertical-ideographic"/>
                </v:shape>
              </w:pict>
            </w:r>
            <w:r w:rsidRPr="002D553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Рисунок 22" o:spid="_x0000_i1031" type="#_x0000_t75" style="width:174.75pt;height:116.25pt;visibility:visible">
                  <v:imagedata r:id="rId10" o:title="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Рисунок 25" o:spid="_x0000_i1032" type="#_x0000_t75" style="width:168pt;height:107.25pt;visibility:visible">
                  <v:imagedata r:id="rId11" o:title="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Рисунок 28" o:spid="_x0000_i1033" type="#_x0000_t75" style="width:168pt;height:105.75pt;visibility:visible">
                  <v:imagedata r:id="rId12" o:title="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Рисунок 31" o:spid="_x0000_i1034" type="#_x0000_t75" style="width:174.75pt;height:111.75pt;visibility:visible">
                  <v:imagedata r:id="rId13" o:title="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noProof/>
                <w:lang w:eastAsia="ru-RU"/>
              </w:rPr>
            </w:pP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Рисунок 37" o:spid="_x0000_i1035" type="#_x0000_t75" style="width:174.75pt;height:120.75pt;visibility:visible">
                  <v:imagedata r:id="rId14" o:title="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Рисунок 15" o:spid="_x0000_i1036" type="#_x0000_t75" style="width:174.75pt;height:99.75pt;visibility:visible">
                  <v:imagedata r:id="rId15" o:title="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Вертикальный свиток 5" o:spid="_x0000_s1029" type="#_x0000_t97" style="position:absolute;left:0;text-align:left;margin-left:-35.85pt;margin-top:-33.4pt;width:242.25pt;height:682.45pt;z-index:-251655168;visibility:visible">
                  <v:textbox style="layout-flow:vertical-ideographic"/>
                </v:shape>
              </w:pict>
            </w:r>
            <w:r>
              <w:rPr>
                <w:noProof/>
                <w:lang w:eastAsia="ru-RU"/>
              </w:rPr>
              <w:pict>
                <v:shape id="Рисунок 34" o:spid="_x0000_i1037" type="#_x0000_t75" style="width:188.25pt;height:125.25pt;visibility:visible">
                  <v:imagedata r:id="rId16" o:title="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53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Рисунок 79" o:spid="_x0000_i1038" type="#_x0000_t75" style="width:174.75pt;height:108.75pt;visibility:visible">
                  <v:imagedata r:id="rId17" o:title="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53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Рисунок 61" o:spid="_x0000_i1039" type="#_x0000_t75" style="width:174pt;height:105.75pt;rotation:180;flip:y;visibility:visible">
                  <v:imagedata r:id="rId18" o:title="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53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Рисунок 70" o:spid="_x0000_i1040" type="#_x0000_t75" style="width:167.25pt;height:141pt;visibility:visible">
                  <v:imagedata r:id="rId19" o:title="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53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Рисунок 82" o:spid="_x0000_i1041" type="#_x0000_t75" style="width:174.75pt;height:110.25pt;visibility:visible">
                  <v:imagedata r:id="rId20" o:title=""/>
                </v:shape>
              </w:pic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 xml:space="preserve">Здравствуйте, уважаемые телезрители! Я веду свой репортаж из поселка, которого уже нет на карте Чукотки, на карте России. Я стою на центральной улице, впереди меня, по обе стороны дороги стоят дома, некогда жилые. А теперь только ветер и скрип развалин. Картина достаточно грустная, мрачная. Хорошо, что я не одна, потому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что гулять по закрытому поселку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 xml:space="preserve"> страшновато. Хочется закрыть глаза и представить, а какой эта улица была 20, 30, 50 лет назад…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>В 30-е годы ХХ века здесь не было ни одного строения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>оветский геолог В Дитмар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проводя топосъёмку местности и анализ перспектив разработки полезных ископаемых, предсказал наличие больших количеств оловянной руды. А 12 апреля 1941 года был основан  рудник. А ещё позже, в 1959 году, поселение рабочих рудника получило статус поселка городского типа – Валькумей.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этом году ему бы исполнилось 60 лет, но прожил он на 20 с лишним лет меньше.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Находится он в 13 км от самого северного города России Певека. В годы расцвета в поселке проживало до 4000 человек.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Первое, что я хочу увидеть – это школа. Какой она была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чт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от нее осталось? Путь опасный: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деревянный настил почти весь рассыпался. Перед тем, как приехать сюда, я пообщалась с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бывшими жителями поселка, которые рассказали,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что о</w:t>
            </w:r>
            <w:bookmarkStart w:id="0" w:name="_GoBack"/>
            <w:bookmarkEnd w:id="0"/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дним из центров  жизни поселка была школа.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 вот и школьный дв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ор. Крыльцо. Школьные коридоры 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усыпаны книжками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классы еще с коричневыми досками. 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сайте «Одноклассники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 xml:space="preserve">» я нашла несколько групп бывших выпускников школы поселка Валькумей, а также выпускников музыкальной школы. Кто-то пишет: «А помните, у нас в школе был свой ансамбль. Ансамбль наш играл на дискотеках и выступал на праздниках всяких там патриотических. Что удивительно, в музыкалке училась только я, ребята же были самоучками, но как зажигали! Наш ансамбль был всё-таки современной вещью для забытого богом Валькумея». А вот еще одно ностальгическое стихотворение: </w:t>
            </w:r>
          </w:p>
          <w:p w:rsidR="00967190" w:rsidRPr="0016230C" w:rsidRDefault="00967190" w:rsidP="001623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>«Я не нашёл упоминаний здесь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br/>
              <w:t>О школе музыкальной Валькумея,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br/>
              <w:t>И истомился в ожиданье весь.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br/>
              <w:t>Буду писать, не зная ямба и хорея.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br/>
              <w:t>...Была такая школа в Валькумее -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br/>
              <w:t>Куда мы бегали культуру познавать.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br/>
              <w:t>К Училкам мы входили не робея,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br/>
              <w:t>Чтобы надежды позже подавать!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Спортзал. Какие спортивные баталии здесь происходили!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Идем дальше. Дома почти все двухэтажные. Один пятиэтажный, видимо элитный. Одна из жительниц рассказывала: «Я родилась в Валькумее и прожила там до 1993 года. Долго не было нормальных условий для проживания. Мы тогда жили в бараках, построенных ещё зеками. По утрам в углу комнаты можно было увидеть снег, а спать меня укладывали в теплой шубке. Валькумей тогда только начинал строиться, мы жили в «нижнем посёлке». Сам городок был построен на сопке, с одной улицы на другую можно было попасть по лестницам — со стороны Валькумей был похож на 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сставленные полки. Для жителей К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райнего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евера были созданы все условия. Мы трижды переезжали с места на место, и каждый раз условия жизни становились всё лучше. Последний наш дом был совсем близко расположен к берегу, из наших окон открывался прекрасный вид на море, на маяк, а вдалеке виднелся остров Айон. Это удивительный край, мой отец туда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вовсе не за деньгами приехал, 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его всегда тянуло на дикую природу, и в свои двадцать пять лет он, бросив всё, отправился на Чукотку».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Большой гастроном, и он в поселке был не единственный. Снабжение продуктами и промышленными товарами было лучше, чем  «на большой земле». Но местные жители не сидели без дела, поэтому у многих были шикарные по тем временам теплицы, которые располагались при въезде в город.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 вот и б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анно-прачечный комбинат, куда приезжали желающие попариться даже из Певека.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Кафе «Мотылек» работало без выходных. Здесь праздновали дни рождения, свадьбы и праздники. 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поселке был прекрасный дом культуры. Как он мог называться? Конечно же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«Горняк». И как рассказывают старожилы, сюда люди приходили не только по праздник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 на концерты местных артистов: з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десь каждый день работали кружки по интересам и для детей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для взрослых. Кто хотел петь - пел,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для тех, 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кто хотел играть в шахматы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был свой клуб «Шахматист».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23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Одна из жительниц поселка мне рассказывала: «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>Меня пригласили подрабатывать в клубе «Горняк», на что я с радостью согласилась. Мы с Любовью Дмитриевной организовали хороший коллектив, дали ему название «Полярные зори». Самодеятельность – мой конек! А на Новый год мы ходили по домам с колядками. У нас был автобус. Мы часто выезжали с концертами. Не скрою, поездки все ждали с нетерпением. Конечно, было тяжеловато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осле очередной поездки выходить чуть ли не из автобуса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 xml:space="preserve"> на уроки в школу. Но всегда был бодрый настрой, и не только у меня…» А уж танцы по субботам не могли вместить всех желающих.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>В поселке даже был свой санаторий! Вот это я понимаю – забота о трудящихся страны!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Ну и, 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>наконец, сердце поселка – шахта.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 xml:space="preserve">В годы войны, да и после, Чукотка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была главным поставщиком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 xml:space="preserve"> олова для страны. Здесь бурными темпам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развивалась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 xml:space="preserve"> горная промышленность. В 1965 году на базе Чаун-Чукотского горнопромышленного управления, которое вело в этих местах добычу олова c 1941 года на руднике "Bалькумей" и прииске "Kрасноармейский", был создан Певекский горно-обогатительный комбинат. Он для посёлка стал градообразующим предприятием, да и в целом для страны имел всесоюзное значение. Тогда ГОК включал в себя прииск "Kрасноармейский", карьер "Г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ыргычан", рудник "Bалькумей" и о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>богатительную фабрику.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>Я брожу по поселку и думаю: «А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 xml:space="preserve"> может быть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 xml:space="preserve"> можно вдохнуть жизнь в это красивое место, возродить производство, дать людям работу, а стране – олово». И тогда мечты всех людей, кто жил когда-то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 xml:space="preserve"> Валькумее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 xml:space="preserve"> сбудутся.</w:t>
            </w:r>
          </w:p>
          <w:p w:rsidR="00967190" w:rsidRPr="0016230C" w:rsidRDefault="00967190" w:rsidP="001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30C">
              <w:rPr>
                <w:rFonts w:ascii="Times New Roman" w:hAnsi="Times New Roman" w:cs="Times New Roman"/>
                <w:sz w:val="26"/>
                <w:szCs w:val="26"/>
              </w:rPr>
              <w:t>С вами на экскурсии по поселку-призраку   была Безверхая Елена. Спасибо!</w:t>
            </w:r>
          </w:p>
          <w:p w:rsidR="00967190" w:rsidRPr="0016230C" w:rsidRDefault="00967190" w:rsidP="001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7190" w:rsidRPr="00044A88" w:rsidRDefault="00967190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967190" w:rsidRPr="00044A88" w:rsidSect="005B4F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DCC"/>
    <w:rsid w:val="00044A88"/>
    <w:rsid w:val="000B0B4B"/>
    <w:rsid w:val="0016230C"/>
    <w:rsid w:val="001834FD"/>
    <w:rsid w:val="0020004E"/>
    <w:rsid w:val="002365C9"/>
    <w:rsid w:val="002D553A"/>
    <w:rsid w:val="00347D27"/>
    <w:rsid w:val="003C599F"/>
    <w:rsid w:val="00423C24"/>
    <w:rsid w:val="00454DCC"/>
    <w:rsid w:val="004D1940"/>
    <w:rsid w:val="005B3124"/>
    <w:rsid w:val="005B3F51"/>
    <w:rsid w:val="005B4FD9"/>
    <w:rsid w:val="008237D6"/>
    <w:rsid w:val="008E62FD"/>
    <w:rsid w:val="00912DAD"/>
    <w:rsid w:val="00967190"/>
    <w:rsid w:val="00BC066A"/>
    <w:rsid w:val="00DB2E2D"/>
    <w:rsid w:val="00DF210E"/>
    <w:rsid w:val="00E65378"/>
    <w:rsid w:val="00EB48DA"/>
    <w:rsid w:val="00F0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4A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897</Words>
  <Characters>5117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Historik</dc:creator>
  <cp:keywords/>
  <dc:description/>
  <cp:lastModifiedBy>user</cp:lastModifiedBy>
  <cp:revision>4</cp:revision>
  <dcterms:created xsi:type="dcterms:W3CDTF">2019-04-15T02:39:00Z</dcterms:created>
  <dcterms:modified xsi:type="dcterms:W3CDTF">2019-06-12T22:26:00Z</dcterms:modified>
</cp:coreProperties>
</file>